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65E44D2B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611392">
        <w:rPr>
          <w:rFonts w:asciiTheme="majorHAnsi" w:hAnsiTheme="majorHAnsi" w:cstheme="majorHAnsi"/>
          <w:b/>
          <w:sz w:val="24"/>
          <w:szCs w:val="24"/>
        </w:rPr>
        <w:t>SEGUNDA</w:t>
      </w:r>
      <w:r w:rsidR="00611392" w:rsidRPr="00C63A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TITULARES DOS CERTIFICADOS DE RECEBÍVEIS IMOBILIÁRIOS DA 46ª SÉRIE DA </w:t>
      </w:r>
      <w:r w:rsidR="00611392">
        <w:rPr>
          <w:rFonts w:asciiTheme="majorHAnsi" w:hAnsiTheme="majorHAnsi" w:cstheme="majorHAnsi"/>
          <w:b/>
          <w:sz w:val="24"/>
          <w:szCs w:val="24"/>
        </w:rPr>
        <w:t>1</w:t>
      </w:r>
      <w:r w:rsidR="00471E9F" w:rsidRPr="00C63A7C">
        <w:rPr>
          <w:rFonts w:asciiTheme="majorHAnsi" w:hAnsiTheme="majorHAnsi" w:cstheme="majorHAnsi"/>
          <w:b/>
          <w:sz w:val="24"/>
          <w:szCs w:val="24"/>
        </w:rPr>
        <w:t xml:space="preserve">ª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EMISSÃO DA </w:t>
      </w:r>
      <w:r w:rsidR="00471E9F" w:rsidRPr="00471E9F">
        <w:rPr>
          <w:rFonts w:asciiTheme="majorHAnsi" w:hAnsiTheme="majorHAnsi" w:cstheme="majorHAnsi"/>
          <w:b/>
          <w:sz w:val="24"/>
          <w:szCs w:val="24"/>
        </w:rPr>
        <w:t>ORE SECURITIZADORA S.A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7E9ED9B7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CNPJ OU CPF DO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B76F74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0338C187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40776421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46ª SÉRIE DA 1ª EMISSÃO (“CRI”) DA </w:t>
      </w:r>
      <w:r w:rsidR="00471E9F" w:rsidRPr="00471E9F">
        <w:rPr>
          <w:rFonts w:asciiTheme="majorHAnsi" w:hAnsiTheme="majorHAnsi" w:cstheme="majorHAnsi"/>
          <w:bCs/>
          <w:sz w:val="24"/>
          <w:szCs w:val="24"/>
        </w:rPr>
        <w:t>ORE SECURITIZADORA S.A.</w:t>
      </w:r>
      <w:r w:rsidR="00471E9F"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ertificados de Recebíveis Imobiliários da 46ª Série da 1ª Emissão da Ourinvest Securitizadora S.A.”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maio de 2020 (“Instrução CVM 625”),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na </w:t>
      </w:r>
      <w:r w:rsidR="00611392">
        <w:rPr>
          <w:rFonts w:asciiTheme="majorHAnsi" w:hAnsiTheme="majorHAnsi" w:cstheme="majorHAnsi"/>
          <w:sz w:val="24"/>
          <w:szCs w:val="24"/>
        </w:rPr>
        <w:t xml:space="preserve">Segunda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Assembleia Geral de Titulares dos CRI, agendada para o dia </w:t>
      </w:r>
      <w:r w:rsidR="00471E9F">
        <w:rPr>
          <w:rFonts w:asciiTheme="majorHAnsi" w:hAnsiTheme="majorHAnsi" w:cstheme="majorHAnsi"/>
          <w:sz w:val="24"/>
          <w:szCs w:val="24"/>
        </w:rPr>
        <w:t>13/09/2022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10:00 </w:t>
      </w:r>
      <w:r w:rsidRPr="00C63A7C">
        <w:rPr>
          <w:rFonts w:asciiTheme="majorHAnsi" w:hAnsiTheme="majorHAnsi" w:cstheme="majorHAnsi"/>
          <w:sz w:val="24"/>
          <w:szCs w:val="24"/>
        </w:rPr>
        <w:t>horas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332DCB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530F5362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(ii)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(iii)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 xml:space="preserve">ou seu(s) representante(s) legal(is),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1D1C0B86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</w:t>
      </w:r>
      <w:r w:rsidR="00DC601D">
        <w:rPr>
          <w:rFonts w:asciiTheme="majorHAnsi" w:hAnsiTheme="majorHAnsi" w:cstheme="majorHAnsi"/>
          <w:sz w:val="24"/>
          <w:szCs w:val="24"/>
        </w:rPr>
        <w:t xml:space="preserve">e da Securitizadora </w:t>
      </w:r>
      <w:r w:rsidRPr="00C63A7C">
        <w:rPr>
          <w:rFonts w:asciiTheme="majorHAnsi" w:hAnsiTheme="majorHAnsi" w:cstheme="majorHAnsi"/>
          <w:sz w:val="24"/>
          <w:szCs w:val="24"/>
        </w:rPr>
        <w:t xml:space="preserve">abaixo indicado, com a antecedência mínima de 48 (quarenta e oito) horas da realização da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ii. na hipótese de representação por procuração, via original do instrumento de devidamente formalizado e assinado pelo Debenturista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iii. cópia autenticada dos seguintes documentos:  </w:t>
      </w:r>
    </w:p>
    <w:p w14:paraId="7050952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Debenturista ou de seu representante legal, conforme o caso.  </w:t>
      </w:r>
    </w:p>
    <w:p w14:paraId="5E779AE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Debenturista;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7941279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93183" w14:textId="32C4C85C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0879DF54" w:rsidR="008652C1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 w:rsidR="00DC601D">
        <w:rPr>
          <w:rFonts w:asciiTheme="majorHAnsi" w:hAnsiTheme="majorHAnsi" w:cstheme="majorHAnsi"/>
          <w:sz w:val="24"/>
          <w:szCs w:val="24"/>
        </w:rPr>
        <w:t>s:</w:t>
      </w:r>
    </w:p>
    <w:p w14:paraId="63FC0C5A" w14:textId="5A2D78D2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r w:rsidRPr="00B51362">
        <w:rPr>
          <w:rFonts w:asciiTheme="majorHAnsi" w:hAnsiTheme="majorHAnsi" w:cstheme="majorHAnsi"/>
          <w:sz w:val="24"/>
          <w:szCs w:val="24"/>
        </w:rPr>
        <w:t>agentefiduciario@framcapital.com</w:t>
      </w:r>
    </w:p>
    <w:p w14:paraId="27039426" w14:textId="753B4A50" w:rsidR="00DC601D" w:rsidRPr="00DC601D" w:rsidRDefault="00DC601D" w:rsidP="00DC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Securitizadora: </w:t>
      </w:r>
      <w:r w:rsidRPr="00B51362">
        <w:rPr>
          <w:rFonts w:asciiTheme="majorHAnsi" w:hAnsiTheme="majorHAnsi" w:cstheme="majorHAnsi"/>
          <w:sz w:val="24"/>
          <w:szCs w:val="24"/>
        </w:rPr>
        <w:t>priscila.salomao@ourinvest-re.com.br</w:t>
      </w:r>
      <w:r>
        <w:rPr>
          <w:rFonts w:asciiTheme="majorHAnsi" w:hAnsiTheme="majorHAnsi" w:cstheme="majorHAnsi"/>
          <w:sz w:val="24"/>
          <w:szCs w:val="24"/>
        </w:rPr>
        <w:t xml:space="preserve"> e </w:t>
      </w:r>
      <w:r w:rsidRPr="00DC601D">
        <w:rPr>
          <w:rFonts w:asciiTheme="majorHAnsi" w:hAnsiTheme="majorHAnsi" w:cstheme="majorHAnsi"/>
          <w:sz w:val="24"/>
          <w:szCs w:val="24"/>
        </w:rPr>
        <w:t>jose.freitas@ourinvest-re.com.br</w:t>
      </w:r>
    </w:p>
    <w:p w14:paraId="5B54A107" w14:textId="4F572E00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3243EDE" w14:textId="77777777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7CD681E" w14:textId="77777777" w:rsidR="00DC601D" w:rsidRPr="00C63A7C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AGD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51362">
        <w:rPr>
          <w:rFonts w:asciiTheme="majorHAnsi" w:hAnsiTheme="majorHAnsi" w:cstheme="majorHAnsi"/>
          <w:sz w:val="24"/>
          <w:szCs w:val="24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71824EC4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471E9F" w:rsidRPr="00471E9F">
        <w:rPr>
          <w:rFonts w:asciiTheme="majorHAnsi" w:hAnsiTheme="majorHAnsi" w:cstheme="majorHAnsi"/>
          <w:sz w:val="24"/>
          <w:szCs w:val="24"/>
        </w:rPr>
        <w:t>a dispensa da apresentação pela Devedora, ao Agente Fiduciário, do relatório de auditoria das suas demonstrações financeiras ou balanço social, permanecendo a obrigação apenas para a Garantidora</w:t>
      </w:r>
      <w:r w:rsidRPr="00C63A7C">
        <w:rPr>
          <w:rFonts w:asciiTheme="majorHAnsi" w:hAnsiTheme="majorHAnsi" w:cstheme="majorHAnsi"/>
          <w:sz w:val="24"/>
          <w:szCs w:val="24"/>
        </w:rPr>
        <w:t>;</w:t>
      </w:r>
    </w:p>
    <w:p w14:paraId="0B59C8C9" w14:textId="3BB5D2D1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0E786F1C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D4B3F77" w14:textId="60F6564D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471E9F" w:rsidRPr="00471E9F">
        <w:rPr>
          <w:rFonts w:asciiTheme="majorHAnsi" w:hAnsiTheme="majorHAnsi" w:cstheme="majorHAnsi"/>
          <w:sz w:val="24"/>
          <w:szCs w:val="24"/>
        </w:rPr>
        <w:t>a autorização para a Emissora, em conjunto com o Agente Fiduciário, realizarem todos os atos necessários para a implementação das deliberações da presente 2ª AGT, incluindo, mas não se limitando, a celebração de eventuais aditamentos</w:t>
      </w:r>
      <w:r w:rsidRPr="00C63A7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ACE9E36" w14:textId="49657CBC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1DC9B1FD" w:rsidR="00ED7CF7" w:rsidRPr="00C63A7C" w:rsidRDefault="00ED7CF7" w:rsidP="00D43B2F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471E9F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471E9F">
        <w:rPr>
          <w:rFonts w:asciiTheme="majorHAnsi" w:hAnsiTheme="majorHAnsi" w:cstheme="majorHAnsi"/>
          <w:sz w:val="24"/>
          <w:szCs w:val="24"/>
        </w:rPr>
        <w:t>2</w:t>
      </w:r>
      <w:r w:rsidR="00471E9F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E0425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2EBEF6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0DDEA43" w14:textId="3E27CE16" w:rsidR="008652C1" w:rsidRPr="00C63A7C" w:rsidRDefault="003053EA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[Investidor]</w:t>
      </w:r>
      <w:r w:rsidR="008652C1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4696" w14:textId="77777777" w:rsidR="00322D11" w:rsidRDefault="00322D11" w:rsidP="00322D11">
      <w:pPr>
        <w:spacing w:after="0" w:line="240" w:lineRule="auto"/>
      </w:pPr>
      <w:r>
        <w:separator/>
      </w:r>
    </w:p>
  </w:endnote>
  <w:endnote w:type="continuationSeparator" w:id="0">
    <w:p w14:paraId="12BCDCAA" w14:textId="77777777" w:rsidR="00322D11" w:rsidRDefault="00322D11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E23" w14:textId="77777777" w:rsidR="00322D11" w:rsidRDefault="00322D11" w:rsidP="00322D11">
      <w:pPr>
        <w:spacing w:after="0" w:line="240" w:lineRule="auto"/>
      </w:pPr>
      <w:r>
        <w:separator/>
      </w:r>
    </w:p>
  </w:footnote>
  <w:footnote w:type="continuationSeparator" w:id="0">
    <w:p w14:paraId="1D5A68C8" w14:textId="77777777" w:rsidR="00322D11" w:rsidRDefault="00322D11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626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54B0F"/>
    <w:rsid w:val="000F2996"/>
    <w:rsid w:val="00227E7F"/>
    <w:rsid w:val="00300496"/>
    <w:rsid w:val="003053EA"/>
    <w:rsid w:val="00322D11"/>
    <w:rsid w:val="00332DCB"/>
    <w:rsid w:val="003E7FAA"/>
    <w:rsid w:val="0041558F"/>
    <w:rsid w:val="00471E9F"/>
    <w:rsid w:val="004E31E1"/>
    <w:rsid w:val="00611392"/>
    <w:rsid w:val="006775B1"/>
    <w:rsid w:val="008652C1"/>
    <w:rsid w:val="00AC3BD9"/>
    <w:rsid w:val="00B51362"/>
    <w:rsid w:val="00B76F74"/>
    <w:rsid w:val="00C20F84"/>
    <w:rsid w:val="00C63A7C"/>
    <w:rsid w:val="00D052ED"/>
    <w:rsid w:val="00D43B2F"/>
    <w:rsid w:val="00DC601D"/>
    <w:rsid w:val="00E7404D"/>
    <w:rsid w:val="00ED7CF7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7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Bianchi Salomão</cp:lastModifiedBy>
  <cp:revision>2</cp:revision>
  <dcterms:created xsi:type="dcterms:W3CDTF">2022-08-19T18:25:00Z</dcterms:created>
  <dcterms:modified xsi:type="dcterms:W3CDTF">2022-08-19T18:25:00Z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