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8639" w14:textId="77777777" w:rsidR="00121690" w:rsidRDefault="00121690" w:rsidP="004D208B">
      <w:pPr>
        <w:spacing w:line="276" w:lineRule="auto"/>
        <w:jc w:val="center"/>
        <w:rPr>
          <w:rFonts w:ascii="Segoe UI" w:hAnsi="Segoe UI" w:cs="Segoe UI"/>
          <w:b/>
          <w:sz w:val="24"/>
        </w:rPr>
      </w:pPr>
      <w:bookmarkStart w:id="0" w:name="_Hlk39136775"/>
      <w:r w:rsidRPr="00121690">
        <w:rPr>
          <w:rFonts w:ascii="Segoe UI" w:hAnsi="Segoe UI" w:cs="Segoe UI"/>
          <w:b/>
          <w:sz w:val="24"/>
        </w:rPr>
        <w:t>OURINVEST SECURITIZADORA S.A.</w:t>
      </w:r>
    </w:p>
    <w:p w14:paraId="6C2FC4F5" w14:textId="77777777" w:rsidR="00121690" w:rsidRDefault="00121690" w:rsidP="004D208B">
      <w:pPr>
        <w:spacing w:line="276" w:lineRule="auto"/>
        <w:jc w:val="center"/>
        <w:rPr>
          <w:rFonts w:ascii="Segoe UI" w:hAnsi="Segoe UI" w:cs="Segoe UI"/>
          <w:b/>
          <w:sz w:val="24"/>
        </w:rPr>
      </w:pPr>
      <w:bookmarkStart w:id="1" w:name="_Hlk59632973"/>
      <w:r w:rsidRPr="00121690">
        <w:rPr>
          <w:rFonts w:ascii="Segoe UI" w:hAnsi="Segoe UI" w:cs="Segoe UI"/>
          <w:b/>
          <w:sz w:val="24"/>
        </w:rPr>
        <w:t>Companhia Aberta</w:t>
      </w:r>
    </w:p>
    <w:p w14:paraId="4BA89333" w14:textId="3F1CE7DC" w:rsidR="009F146B" w:rsidRDefault="00121690" w:rsidP="004D208B">
      <w:pPr>
        <w:spacing w:line="276" w:lineRule="auto"/>
        <w:jc w:val="center"/>
        <w:rPr>
          <w:rFonts w:ascii="Segoe UI" w:hAnsi="Segoe UI" w:cs="Segoe UI"/>
          <w:b/>
          <w:sz w:val="24"/>
        </w:rPr>
      </w:pPr>
      <w:r w:rsidRPr="00121690">
        <w:rPr>
          <w:rFonts w:ascii="Segoe UI" w:hAnsi="Segoe UI" w:cs="Segoe UI"/>
          <w:b/>
          <w:sz w:val="24"/>
        </w:rPr>
        <w:t>CNPJ/ME nº 12.320.349/0001-90</w:t>
      </w:r>
    </w:p>
    <w:p w14:paraId="52F7C441" w14:textId="77777777" w:rsidR="00121690" w:rsidRPr="00FC512F" w:rsidRDefault="00121690" w:rsidP="004D208B">
      <w:pPr>
        <w:spacing w:line="276" w:lineRule="auto"/>
        <w:jc w:val="center"/>
        <w:rPr>
          <w:rFonts w:ascii="Segoe UI" w:hAnsi="Segoe UI" w:cs="Segoe UI"/>
          <w:b/>
          <w:sz w:val="24"/>
        </w:rPr>
      </w:pPr>
    </w:p>
    <w:bookmarkEnd w:id="0"/>
    <w:bookmarkEnd w:id="1"/>
    <w:p w14:paraId="1D23EDC3" w14:textId="25433EFF" w:rsidR="00BB05B9" w:rsidRPr="00FC512F" w:rsidRDefault="00BB05B9" w:rsidP="00835FCC">
      <w:pPr>
        <w:pStyle w:val="SubTtulo"/>
        <w:spacing w:line="276" w:lineRule="auto"/>
        <w:ind w:right="-1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 xml:space="preserve">INSTRUÇÃO DE VOTO A DISTÂNCIA PARA A </w:t>
      </w:r>
      <w:r w:rsidR="009F146B" w:rsidRPr="00FC512F">
        <w:rPr>
          <w:rFonts w:ascii="Segoe UI" w:hAnsi="Segoe UI" w:cs="Segoe UI"/>
          <w:sz w:val="24"/>
        </w:rPr>
        <w:t xml:space="preserve">ASSEMBLEIA GERAL </w:t>
      </w:r>
      <w:r w:rsidR="00835FCC" w:rsidRPr="00835FCC">
        <w:rPr>
          <w:rFonts w:ascii="Segoe UI" w:hAnsi="Segoe UI" w:cs="Segoe UI"/>
          <w:sz w:val="24"/>
        </w:rPr>
        <w:t>DE TITULARES DOS CERTIFICADOS DE RECEBÍVEIS IMOBILIÁRIOS DA</w:t>
      </w:r>
      <w:r w:rsidR="00121690">
        <w:rPr>
          <w:rFonts w:ascii="Segoe UI" w:hAnsi="Segoe UI" w:cs="Segoe UI"/>
          <w:sz w:val="24"/>
        </w:rPr>
        <w:t xml:space="preserve"> </w:t>
      </w:r>
      <w:r w:rsidR="00121690" w:rsidRPr="00121690">
        <w:rPr>
          <w:rFonts w:ascii="Segoe UI" w:hAnsi="Segoe UI" w:cs="Segoe UI"/>
          <w:sz w:val="24"/>
        </w:rPr>
        <w:t>43ª e 44ª SÉRIES DA 1ª EMISSÃO DA OURINVEST SECURITIZADORA S.A</w:t>
      </w:r>
      <w:r w:rsidR="00FC512F">
        <w:rPr>
          <w:rFonts w:ascii="Segoe UI" w:hAnsi="Segoe UI" w:cs="Segoe UI"/>
          <w:sz w:val="24"/>
        </w:rPr>
        <w:t xml:space="preserve">, </w:t>
      </w:r>
      <w:r w:rsidRPr="00FC512F">
        <w:rPr>
          <w:rFonts w:ascii="Segoe UI" w:hAnsi="Segoe UI" w:cs="Segoe UI"/>
          <w:sz w:val="24"/>
        </w:rPr>
        <w:t xml:space="preserve">A SER REALIZADA EM PRIMEIRA CONVOCAÇÃO EM </w:t>
      </w:r>
      <w:r w:rsidR="00121690">
        <w:rPr>
          <w:rFonts w:ascii="Segoe UI" w:hAnsi="Segoe UI" w:cs="Segoe UI"/>
          <w:sz w:val="24"/>
        </w:rPr>
        <w:t>19</w:t>
      </w:r>
      <w:r w:rsidR="00FC512F">
        <w:rPr>
          <w:rFonts w:ascii="Segoe UI" w:hAnsi="Segoe UI" w:cs="Segoe UI"/>
          <w:sz w:val="24"/>
        </w:rPr>
        <w:t xml:space="preserve"> DE </w:t>
      </w:r>
      <w:r w:rsidR="00121690">
        <w:rPr>
          <w:rFonts w:ascii="Segoe UI" w:hAnsi="Segoe UI" w:cs="Segoe UI"/>
          <w:sz w:val="24"/>
        </w:rPr>
        <w:t>MAIO</w:t>
      </w:r>
      <w:r w:rsidR="00FC512F">
        <w:rPr>
          <w:rFonts w:ascii="Segoe UI" w:hAnsi="Segoe UI" w:cs="Segoe UI"/>
          <w:sz w:val="24"/>
        </w:rPr>
        <w:t xml:space="preserve"> </w:t>
      </w:r>
      <w:r w:rsidRPr="00FC512F">
        <w:rPr>
          <w:rFonts w:ascii="Segoe UI" w:hAnsi="Segoe UI" w:cs="Segoe UI"/>
          <w:sz w:val="24"/>
        </w:rPr>
        <w:t>DE 202</w:t>
      </w:r>
      <w:r w:rsidR="00835FCC">
        <w:rPr>
          <w:rFonts w:ascii="Segoe UI" w:hAnsi="Segoe UI" w:cs="Segoe UI"/>
          <w:sz w:val="24"/>
        </w:rPr>
        <w:t>2</w:t>
      </w:r>
      <w:r w:rsidRPr="00FC512F">
        <w:rPr>
          <w:rFonts w:ascii="Segoe UI" w:hAnsi="Segoe UI" w:cs="Segoe UI"/>
          <w:sz w:val="24"/>
        </w:rPr>
        <w:t xml:space="preserve"> OU, AINDA, EM EVENTUAL SEGUNDA CONVOCAÇÃO E/OU EVENTUAIS REABERTURAS</w:t>
      </w:r>
      <w:r w:rsidR="002E49A9">
        <w:rPr>
          <w:rFonts w:ascii="Segoe UI" w:hAnsi="Segoe UI" w:cs="Segoe UI"/>
          <w:sz w:val="24"/>
        </w:rPr>
        <w:t>.</w:t>
      </w:r>
    </w:p>
    <w:p w14:paraId="06650A57" w14:textId="77777777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BB05B9" w:rsidRPr="00FC512F" w14:paraId="6D099BC4" w14:textId="77777777" w:rsidTr="00FC512F">
        <w:tc>
          <w:tcPr>
            <w:tcW w:w="4248" w:type="dxa"/>
          </w:tcPr>
          <w:p w14:paraId="6D4A5D6E" w14:textId="58C4BFC5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  <w:r w:rsidRPr="00FC512F">
              <w:rPr>
                <w:rFonts w:ascii="Segoe UI" w:hAnsi="Segoe UI" w:cs="Segoe UI"/>
                <w:sz w:val="24"/>
              </w:rPr>
              <w:t xml:space="preserve">Nome/Denominação do </w:t>
            </w:r>
            <w:r w:rsidR="00835FCC">
              <w:rPr>
                <w:rFonts w:ascii="Segoe UI" w:hAnsi="Segoe UI" w:cs="Segoe UI"/>
                <w:sz w:val="24"/>
              </w:rPr>
              <w:t>Titular de CRI</w:t>
            </w:r>
          </w:p>
        </w:tc>
        <w:tc>
          <w:tcPr>
            <w:tcW w:w="5103" w:type="dxa"/>
          </w:tcPr>
          <w:p w14:paraId="58EF3D25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BB05B9" w:rsidRPr="00FC512F" w14:paraId="658B673E" w14:textId="77777777" w:rsidTr="00FC512F">
        <w:tc>
          <w:tcPr>
            <w:tcW w:w="4248" w:type="dxa"/>
          </w:tcPr>
          <w:p w14:paraId="24A99A8D" w14:textId="09C24784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  <w:r w:rsidRPr="00FC512F">
              <w:rPr>
                <w:rFonts w:ascii="Segoe UI" w:hAnsi="Segoe UI" w:cs="Segoe UI"/>
                <w:sz w:val="24"/>
              </w:rPr>
              <w:t xml:space="preserve">CPF/CNPJ do </w:t>
            </w:r>
            <w:r w:rsidR="00835FCC">
              <w:rPr>
                <w:rFonts w:ascii="Segoe UI" w:hAnsi="Segoe UI" w:cs="Segoe UI"/>
                <w:sz w:val="24"/>
              </w:rPr>
              <w:t>Titular de CRI</w:t>
            </w:r>
          </w:p>
        </w:tc>
        <w:tc>
          <w:tcPr>
            <w:tcW w:w="5103" w:type="dxa"/>
          </w:tcPr>
          <w:p w14:paraId="199ADFE1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BB05B9" w:rsidRPr="00FC512F" w14:paraId="789D37D0" w14:textId="77777777" w:rsidTr="00FC512F">
        <w:tc>
          <w:tcPr>
            <w:tcW w:w="4248" w:type="dxa"/>
          </w:tcPr>
          <w:p w14:paraId="3004B1AE" w14:textId="22931730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  <w:r w:rsidRPr="00FC512F">
              <w:rPr>
                <w:rFonts w:ascii="Segoe UI" w:hAnsi="Segoe UI" w:cs="Segoe UI"/>
                <w:sz w:val="24"/>
              </w:rPr>
              <w:t xml:space="preserve">E-mail do </w:t>
            </w:r>
            <w:r w:rsidR="00835FCC">
              <w:rPr>
                <w:rFonts w:ascii="Segoe UI" w:hAnsi="Segoe UI" w:cs="Segoe UI"/>
                <w:sz w:val="24"/>
              </w:rPr>
              <w:t>Titular de CRI</w:t>
            </w:r>
          </w:p>
        </w:tc>
        <w:tc>
          <w:tcPr>
            <w:tcW w:w="5103" w:type="dxa"/>
          </w:tcPr>
          <w:p w14:paraId="3F21393A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BB05B9" w:rsidRPr="00FC512F" w14:paraId="400C6CFE" w14:textId="77777777" w:rsidTr="00FC512F">
        <w:tc>
          <w:tcPr>
            <w:tcW w:w="4248" w:type="dxa"/>
          </w:tcPr>
          <w:p w14:paraId="42732D49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  <w:r w:rsidRPr="00FC512F">
              <w:rPr>
                <w:rFonts w:ascii="Segoe UI" w:hAnsi="Segoe UI" w:cs="Segoe UI"/>
                <w:sz w:val="24"/>
              </w:rPr>
              <w:t>Telefones para Contato</w:t>
            </w:r>
          </w:p>
        </w:tc>
        <w:tc>
          <w:tcPr>
            <w:tcW w:w="5103" w:type="dxa"/>
          </w:tcPr>
          <w:p w14:paraId="579D13C6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</w:p>
        </w:tc>
      </w:tr>
    </w:tbl>
    <w:p w14:paraId="37BE32DA" w14:textId="77777777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16B1A239" w14:textId="0114D4CE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b/>
          <w:bCs/>
          <w:sz w:val="24"/>
        </w:rPr>
      </w:pPr>
      <w:r w:rsidRPr="00FC512F">
        <w:rPr>
          <w:rFonts w:ascii="Segoe UI" w:hAnsi="Segoe UI" w:cs="Segoe UI"/>
          <w:b/>
          <w:bCs/>
          <w:sz w:val="24"/>
        </w:rPr>
        <w:t>MANIFESTAÇÃO DE VOTO:</w:t>
      </w:r>
    </w:p>
    <w:p w14:paraId="37A9340F" w14:textId="579BB832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>Conforme solicitação da</w:t>
      </w:r>
      <w:r w:rsidR="009F146B" w:rsidRPr="00FC512F">
        <w:rPr>
          <w:rFonts w:ascii="Segoe UI" w:hAnsi="Segoe UI" w:cs="Segoe UI"/>
          <w:sz w:val="24"/>
        </w:rPr>
        <w:t>(</w:t>
      </w:r>
      <w:r w:rsidR="004B20AA" w:rsidRPr="00FC512F">
        <w:rPr>
          <w:rFonts w:ascii="Segoe UI" w:hAnsi="Segoe UI" w:cs="Segoe UI"/>
          <w:sz w:val="24"/>
        </w:rPr>
        <w:t>o</w:t>
      </w:r>
      <w:r w:rsidR="009F146B" w:rsidRPr="00FC512F">
        <w:rPr>
          <w:rFonts w:ascii="Segoe UI" w:hAnsi="Segoe UI" w:cs="Segoe UI"/>
          <w:sz w:val="24"/>
        </w:rPr>
        <w:t>)</w:t>
      </w:r>
      <w:r w:rsidRPr="00FC512F">
        <w:rPr>
          <w:rFonts w:ascii="Segoe UI" w:hAnsi="Segoe UI" w:cs="Segoe UI"/>
          <w:sz w:val="24"/>
        </w:rPr>
        <w:t xml:space="preserve"> </w:t>
      </w:r>
      <w:r w:rsidR="009F146B" w:rsidRPr="00FC512F">
        <w:rPr>
          <w:rFonts w:ascii="Segoe UI" w:hAnsi="Segoe UI" w:cs="Segoe UI"/>
          <w:sz w:val="24"/>
          <w:highlight w:val="lightGray"/>
        </w:rPr>
        <w:t>_____________________________________</w:t>
      </w:r>
      <w:r w:rsidR="009F146B" w:rsidRPr="00FC512F">
        <w:rPr>
          <w:rFonts w:ascii="Segoe UI" w:hAnsi="Segoe UI" w:cs="Segoe UI"/>
          <w:sz w:val="24"/>
        </w:rPr>
        <w:t xml:space="preserve"> </w:t>
      </w:r>
      <w:r w:rsidRPr="00FC512F">
        <w:rPr>
          <w:rFonts w:ascii="Segoe UI" w:hAnsi="Segoe UI" w:cs="Segoe UI"/>
          <w:sz w:val="24"/>
        </w:rPr>
        <w:t>(“</w:t>
      </w:r>
      <w:r w:rsidR="00835FCC">
        <w:rPr>
          <w:rFonts w:ascii="Segoe UI" w:hAnsi="Segoe UI" w:cs="Segoe UI"/>
          <w:b/>
          <w:bCs/>
          <w:sz w:val="24"/>
        </w:rPr>
        <w:t>Titular de CRI</w:t>
      </w:r>
      <w:r w:rsidRPr="00FC512F">
        <w:rPr>
          <w:rFonts w:ascii="Segoe UI" w:hAnsi="Segoe UI" w:cs="Segoe UI"/>
          <w:sz w:val="24"/>
        </w:rPr>
        <w:t xml:space="preserve">”), datada de </w:t>
      </w:r>
      <w:r w:rsidR="009F146B" w:rsidRPr="00FC512F">
        <w:rPr>
          <w:rFonts w:ascii="Segoe UI" w:hAnsi="Segoe UI" w:cs="Segoe UI"/>
          <w:sz w:val="24"/>
          <w:highlight w:val="lightGray"/>
        </w:rPr>
        <w:t>___</w:t>
      </w:r>
      <w:r w:rsidRPr="00FC512F">
        <w:rPr>
          <w:rFonts w:ascii="Segoe UI" w:hAnsi="Segoe UI" w:cs="Segoe UI"/>
          <w:sz w:val="24"/>
        </w:rPr>
        <w:t xml:space="preserve"> </w:t>
      </w:r>
      <w:proofErr w:type="spellStart"/>
      <w:r w:rsidRPr="00FC512F">
        <w:rPr>
          <w:rFonts w:ascii="Segoe UI" w:hAnsi="Segoe UI" w:cs="Segoe UI"/>
          <w:sz w:val="24"/>
        </w:rPr>
        <w:t>de</w:t>
      </w:r>
      <w:proofErr w:type="spellEnd"/>
      <w:r w:rsidR="00121690">
        <w:rPr>
          <w:rFonts w:ascii="Segoe UI" w:hAnsi="Segoe UI" w:cs="Segoe UI"/>
          <w:sz w:val="24"/>
        </w:rPr>
        <w:t xml:space="preserve"> maio </w:t>
      </w:r>
      <w:r w:rsidRPr="00FC512F">
        <w:rPr>
          <w:rFonts w:ascii="Segoe UI" w:hAnsi="Segoe UI" w:cs="Segoe UI"/>
          <w:sz w:val="24"/>
        </w:rPr>
        <w:t>de 202</w:t>
      </w:r>
      <w:r w:rsidR="002E49A9">
        <w:rPr>
          <w:rFonts w:ascii="Segoe UI" w:hAnsi="Segoe UI" w:cs="Segoe UI"/>
          <w:sz w:val="24"/>
        </w:rPr>
        <w:t>2</w:t>
      </w:r>
      <w:r w:rsidRPr="00FC512F">
        <w:rPr>
          <w:rFonts w:ascii="Segoe UI" w:hAnsi="Segoe UI" w:cs="Segoe UI"/>
          <w:sz w:val="24"/>
        </w:rPr>
        <w:t>:</w:t>
      </w:r>
    </w:p>
    <w:p w14:paraId="5B4CB737" w14:textId="77777777" w:rsidR="00B2265B" w:rsidRPr="00FC512F" w:rsidRDefault="00B2265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24AA72C8" w14:textId="6E3DA734" w:rsidR="000D2542" w:rsidRPr="00FC512F" w:rsidRDefault="004D208B" w:rsidP="005D2BDF">
      <w:pPr>
        <w:spacing w:line="276" w:lineRule="auto"/>
        <w:jc w:val="both"/>
        <w:rPr>
          <w:rFonts w:ascii="Segoe UI" w:hAnsi="Segoe UI" w:cs="Segoe UI"/>
          <w:sz w:val="24"/>
        </w:rPr>
      </w:pPr>
      <w:bookmarkStart w:id="2" w:name="_Hlk59632896"/>
      <w:bookmarkStart w:id="3" w:name="_Hlk39137576"/>
      <w:r w:rsidRPr="00FC512F">
        <w:rPr>
          <w:rFonts w:ascii="Segoe UI" w:hAnsi="Segoe UI" w:cs="Segoe UI"/>
          <w:sz w:val="24"/>
        </w:rPr>
        <w:t>(i)</w:t>
      </w:r>
      <w:r w:rsidR="002E49A9" w:rsidRPr="002E49A9">
        <w:rPr>
          <w:rFonts w:ascii="Calibri" w:eastAsia="Calibri" w:hAnsi="Calibri" w:cs="Calibri"/>
          <w:color w:val="000000"/>
          <w:sz w:val="24"/>
        </w:rPr>
        <w:t xml:space="preserve"> </w:t>
      </w:r>
      <w:r w:rsidR="002E49A9">
        <w:rPr>
          <w:rFonts w:ascii="Calibri" w:eastAsia="Calibri" w:hAnsi="Calibri" w:cs="Calibri"/>
          <w:color w:val="000000"/>
          <w:sz w:val="24"/>
        </w:rPr>
        <w:tab/>
      </w:r>
      <w:r w:rsidR="006F4808">
        <w:rPr>
          <w:rFonts w:ascii="Calibri" w:eastAsia="Calibri" w:hAnsi="Calibri" w:cs="Calibri"/>
          <w:color w:val="000000"/>
          <w:sz w:val="24"/>
        </w:rPr>
        <w:t>A</w:t>
      </w:r>
      <w:r w:rsidR="00121690" w:rsidRPr="00121690">
        <w:rPr>
          <w:rFonts w:ascii="Segoe UI" w:hAnsi="Segoe UI" w:cs="Segoe UI"/>
          <w:sz w:val="24"/>
        </w:rPr>
        <w:t xml:space="preserve"> não declaração de Vencimento Antecipado em decorrência do descumprimento da obrigação de apresentar cópia das demonstrações financeiras auditadas completas, relativas ao respectivo exercício social encerrado da Devedora e dos Fiadores, no prazo estabelecido, conforme cláusula 6.1., </w:t>
      </w:r>
      <w:proofErr w:type="spellStart"/>
      <w:r w:rsidR="00121690" w:rsidRPr="00121690">
        <w:rPr>
          <w:rFonts w:ascii="Segoe UI" w:hAnsi="Segoe UI" w:cs="Segoe UI"/>
          <w:sz w:val="24"/>
        </w:rPr>
        <w:t>ix</w:t>
      </w:r>
      <w:proofErr w:type="spellEnd"/>
      <w:r w:rsidR="00121690" w:rsidRPr="00121690">
        <w:rPr>
          <w:rFonts w:ascii="Segoe UI" w:hAnsi="Segoe UI" w:cs="Segoe UI"/>
          <w:sz w:val="24"/>
        </w:rPr>
        <w:t>, “a” da Escritura de Emissão de Debêntures</w:t>
      </w:r>
      <w:r w:rsidR="006F4808">
        <w:rPr>
          <w:rFonts w:ascii="Segoe UI" w:hAnsi="Segoe UI" w:cs="Segoe UI"/>
          <w:sz w:val="24"/>
        </w:rPr>
        <w:t>.</w:t>
      </w:r>
    </w:p>
    <w:p w14:paraId="13A88CB3" w14:textId="609429EB" w:rsidR="000D2542" w:rsidRPr="00DD26AC" w:rsidRDefault="000D2542" w:rsidP="004D208B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sz w:val="24"/>
        </w:rPr>
      </w:pPr>
      <w:proofErr w:type="gramStart"/>
      <w:r w:rsidRPr="00DD26AC">
        <w:rPr>
          <w:rFonts w:ascii="Segoe UI" w:hAnsi="Segoe UI" w:cs="Segoe UI"/>
          <w:b/>
          <w:bCs/>
          <w:sz w:val="24"/>
        </w:rPr>
        <w:t>[</w:t>
      </w:r>
      <w:r w:rsidR="002E49A9">
        <w:rPr>
          <w:rFonts w:ascii="Segoe UI" w:hAnsi="Segoe UI" w:cs="Segoe UI"/>
          <w:b/>
          <w:bCs/>
          <w:sz w:val="24"/>
        </w:rPr>
        <w:t xml:space="preserve">  </w:t>
      </w:r>
      <w:r w:rsidR="002E49A9">
        <w:rPr>
          <w:rFonts w:ascii="Segoe UI" w:hAnsi="Segoe UI" w:cs="Segoe UI"/>
          <w:b/>
          <w:bCs/>
          <w:sz w:val="24"/>
        </w:rPr>
        <w:tab/>
      </w:r>
      <w:proofErr w:type="gramEnd"/>
      <w:r w:rsidRPr="00DD26AC">
        <w:rPr>
          <w:rFonts w:ascii="Segoe UI" w:hAnsi="Segoe UI" w:cs="Segoe UI"/>
          <w:b/>
          <w:bCs/>
          <w:sz w:val="24"/>
        </w:rPr>
        <w:t>] APROVAR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REJEITAR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ABSTER-SE</w:t>
      </w:r>
    </w:p>
    <w:p w14:paraId="56E7BF73" w14:textId="77777777" w:rsidR="000D2542" w:rsidRPr="00FC512F" w:rsidRDefault="000D2542" w:rsidP="004D208B">
      <w:pPr>
        <w:pStyle w:val="PargrafodaLista"/>
        <w:spacing w:after="0" w:line="276" w:lineRule="auto"/>
        <w:ind w:left="1080"/>
        <w:jc w:val="both"/>
        <w:rPr>
          <w:rFonts w:ascii="Segoe UI" w:hAnsi="Segoe UI" w:cs="Segoe UI"/>
          <w:sz w:val="24"/>
          <w:szCs w:val="24"/>
        </w:rPr>
      </w:pPr>
    </w:p>
    <w:p w14:paraId="60C88DE1" w14:textId="15C83E0B" w:rsidR="009F146B" w:rsidRPr="00FC512F" w:rsidRDefault="004D208B" w:rsidP="004D208B">
      <w:pPr>
        <w:spacing w:line="276" w:lineRule="auto"/>
        <w:jc w:val="both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>(</w:t>
      </w:r>
      <w:proofErr w:type="spellStart"/>
      <w:r w:rsidR="00FC512F">
        <w:rPr>
          <w:rFonts w:ascii="Segoe UI" w:hAnsi="Segoe UI" w:cs="Segoe UI"/>
          <w:sz w:val="24"/>
        </w:rPr>
        <w:t>ii</w:t>
      </w:r>
      <w:proofErr w:type="spellEnd"/>
      <w:r w:rsidRPr="00FC512F">
        <w:rPr>
          <w:rFonts w:ascii="Segoe UI" w:hAnsi="Segoe UI" w:cs="Segoe UI"/>
          <w:sz w:val="24"/>
        </w:rPr>
        <w:t>)</w:t>
      </w:r>
      <w:r w:rsidR="002E49A9" w:rsidRPr="002E49A9">
        <w:rPr>
          <w:rFonts w:ascii="Calibri" w:eastAsia="Calibri" w:hAnsi="Calibri" w:cs="Calibri"/>
          <w:color w:val="000000"/>
          <w:sz w:val="24"/>
        </w:rPr>
        <w:t xml:space="preserve"> </w:t>
      </w:r>
      <w:r w:rsidR="002E49A9">
        <w:rPr>
          <w:rFonts w:ascii="Calibri" w:eastAsia="Calibri" w:hAnsi="Calibri" w:cs="Calibri"/>
          <w:color w:val="000000"/>
          <w:sz w:val="24"/>
        </w:rPr>
        <w:tab/>
      </w:r>
      <w:r w:rsidR="006F4808">
        <w:rPr>
          <w:rFonts w:ascii="Calibri" w:eastAsia="Calibri" w:hAnsi="Calibri" w:cs="Calibri"/>
          <w:color w:val="000000"/>
          <w:sz w:val="24"/>
        </w:rPr>
        <w:t>C</w:t>
      </w:r>
      <w:r w:rsidR="00121690" w:rsidRPr="00121690">
        <w:rPr>
          <w:rFonts w:ascii="Segoe UI" w:hAnsi="Segoe UI" w:cs="Segoe UI"/>
          <w:sz w:val="24"/>
        </w:rPr>
        <w:t>aso o item i da presente Ordem do Dia seja aprovado, prorrogar o prazo para cumprimento das obrigações, por 30 (trinta) dias a partir da data de realização desta Assembleia</w:t>
      </w:r>
      <w:bookmarkEnd w:id="2"/>
      <w:r w:rsidR="006F4808">
        <w:rPr>
          <w:rFonts w:ascii="Segoe UI" w:hAnsi="Segoe UI" w:cs="Segoe UI"/>
          <w:sz w:val="24"/>
        </w:rPr>
        <w:t>.</w:t>
      </w:r>
    </w:p>
    <w:bookmarkEnd w:id="3"/>
    <w:p w14:paraId="28F1D599" w14:textId="65B57B5B" w:rsidR="00BB05B9" w:rsidRPr="00DD26AC" w:rsidRDefault="009F146B" w:rsidP="004D208B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sz w:val="24"/>
        </w:rPr>
      </w:pPr>
      <w:r w:rsidRPr="00DD26AC">
        <w:rPr>
          <w:rFonts w:ascii="Segoe UI" w:hAnsi="Segoe UI" w:cs="Segoe UI"/>
          <w:b/>
          <w:bCs/>
          <w:sz w:val="24"/>
        </w:rPr>
        <w:t>[</w:t>
      </w:r>
      <w:r w:rsidR="002E49A9">
        <w:rPr>
          <w:rFonts w:ascii="Segoe UI" w:hAnsi="Segoe UI" w:cs="Segoe UI"/>
          <w:b/>
          <w:bCs/>
          <w:sz w:val="24"/>
        </w:rPr>
        <w:tab/>
      </w:r>
      <w:r w:rsidR="00BB05B9" w:rsidRPr="00DD26AC">
        <w:rPr>
          <w:rFonts w:ascii="Segoe UI" w:hAnsi="Segoe UI" w:cs="Segoe UI"/>
          <w:b/>
          <w:bCs/>
          <w:sz w:val="24"/>
        </w:rPr>
        <w:t>] APROVAR</w:t>
      </w:r>
      <w:r w:rsidR="00BB05B9" w:rsidRPr="00DD26AC">
        <w:rPr>
          <w:rFonts w:ascii="Segoe UI" w:hAnsi="Segoe UI" w:cs="Segoe UI"/>
          <w:b/>
          <w:bCs/>
          <w:sz w:val="24"/>
        </w:rPr>
        <w:tab/>
        <w:t>[</w:t>
      </w:r>
      <w:r w:rsidR="00BB05B9" w:rsidRPr="00DD26AC">
        <w:rPr>
          <w:rFonts w:ascii="Segoe UI" w:hAnsi="Segoe UI" w:cs="Segoe UI"/>
          <w:b/>
          <w:bCs/>
          <w:sz w:val="24"/>
        </w:rPr>
        <w:tab/>
        <w:t>] REJEITAR</w:t>
      </w:r>
      <w:r w:rsidR="00BB05B9" w:rsidRPr="00DD26AC">
        <w:rPr>
          <w:rFonts w:ascii="Segoe UI" w:hAnsi="Segoe UI" w:cs="Segoe UI"/>
          <w:b/>
          <w:bCs/>
          <w:sz w:val="24"/>
        </w:rPr>
        <w:tab/>
        <w:t>[</w:t>
      </w:r>
      <w:r w:rsidR="00BB05B9" w:rsidRPr="00DD26AC">
        <w:rPr>
          <w:rFonts w:ascii="Segoe UI" w:hAnsi="Segoe UI" w:cs="Segoe UI"/>
          <w:b/>
          <w:bCs/>
          <w:sz w:val="24"/>
        </w:rPr>
        <w:tab/>
        <w:t>] ABSTER-SE</w:t>
      </w:r>
    </w:p>
    <w:p w14:paraId="1A91C3D0" w14:textId="13C6FDBF" w:rsidR="00D16033" w:rsidRPr="00FC512F" w:rsidRDefault="00D16033" w:rsidP="004D208B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color w:val="FF0000"/>
          <w:sz w:val="24"/>
        </w:rPr>
      </w:pPr>
    </w:p>
    <w:p w14:paraId="54013BDD" w14:textId="0665580C" w:rsidR="00D16033" w:rsidRDefault="00D71AE9" w:rsidP="00121690">
      <w:pPr>
        <w:widowControl w:val="0"/>
        <w:spacing w:line="288" w:lineRule="auto"/>
        <w:jc w:val="both"/>
        <w:rPr>
          <w:rFonts w:ascii="Segoe UI" w:hAnsi="Segoe UI" w:cs="Segoe UI"/>
          <w:color w:val="000000"/>
          <w:sz w:val="24"/>
        </w:rPr>
      </w:pPr>
      <w:r w:rsidRPr="00D71AE9">
        <w:rPr>
          <w:rFonts w:ascii="Segoe UI" w:hAnsi="Segoe UI" w:cs="Segoe UI"/>
          <w:sz w:val="24"/>
        </w:rPr>
        <w:t>(</w:t>
      </w:r>
      <w:proofErr w:type="spellStart"/>
      <w:r w:rsidRPr="00D71AE9">
        <w:rPr>
          <w:rFonts w:ascii="Segoe UI" w:hAnsi="Segoe UI" w:cs="Segoe UI"/>
          <w:sz w:val="24"/>
        </w:rPr>
        <w:t>iii</w:t>
      </w:r>
      <w:proofErr w:type="spellEnd"/>
      <w:r w:rsidRPr="00D71AE9">
        <w:rPr>
          <w:rFonts w:ascii="Segoe UI" w:hAnsi="Segoe UI" w:cs="Segoe UI"/>
          <w:sz w:val="24"/>
        </w:rPr>
        <w:t>)</w:t>
      </w:r>
      <w:r>
        <w:rPr>
          <w:rFonts w:ascii="Segoe UI" w:hAnsi="Segoe UI" w:cs="Segoe UI"/>
          <w:b/>
          <w:bCs/>
          <w:sz w:val="24"/>
        </w:rPr>
        <w:tab/>
      </w:r>
      <w:r w:rsidR="006F4808" w:rsidRPr="00A62B66">
        <w:rPr>
          <w:rFonts w:ascii="Segoe UI" w:hAnsi="Segoe UI" w:cs="Segoe UI"/>
          <w:sz w:val="24"/>
        </w:rPr>
        <w:t>A</w:t>
      </w:r>
      <w:r w:rsidR="00121690" w:rsidRPr="00121690">
        <w:rPr>
          <w:rFonts w:ascii="Segoe UI" w:hAnsi="Segoe UI" w:cs="Segoe UI"/>
          <w:color w:val="000000"/>
          <w:sz w:val="24"/>
        </w:rPr>
        <w:t xml:space="preserve"> não declaração de Vencimento Antecipado em decorrência do descumprimento das obrigações de cálculo e envio da Dívida Líquida pela Devedora, no prazo estabelecido, conforme cláusula 5.1.2., </w:t>
      </w:r>
      <w:proofErr w:type="spellStart"/>
      <w:r w:rsidR="00121690" w:rsidRPr="00121690">
        <w:rPr>
          <w:rFonts w:ascii="Segoe UI" w:hAnsi="Segoe UI" w:cs="Segoe UI"/>
          <w:color w:val="000000"/>
          <w:sz w:val="24"/>
        </w:rPr>
        <w:t>xxviii</w:t>
      </w:r>
      <w:proofErr w:type="spellEnd"/>
      <w:r w:rsidR="00121690" w:rsidRPr="00121690">
        <w:rPr>
          <w:rFonts w:ascii="Segoe UI" w:hAnsi="Segoe UI" w:cs="Segoe UI"/>
          <w:color w:val="000000"/>
          <w:sz w:val="24"/>
        </w:rPr>
        <w:t>, da Escritura de Emissão de Debêntures</w:t>
      </w:r>
      <w:r w:rsidR="006F4808">
        <w:rPr>
          <w:rFonts w:ascii="Segoe UI" w:hAnsi="Segoe UI" w:cs="Segoe UI"/>
          <w:color w:val="000000"/>
          <w:sz w:val="24"/>
        </w:rPr>
        <w:t>.</w:t>
      </w:r>
      <w:r w:rsidR="00121690">
        <w:rPr>
          <w:rFonts w:ascii="Segoe UI" w:hAnsi="Segoe UI" w:cs="Segoe UI"/>
          <w:color w:val="000000"/>
          <w:sz w:val="24"/>
        </w:rPr>
        <w:t xml:space="preserve"> </w:t>
      </w:r>
    </w:p>
    <w:p w14:paraId="6FB78777" w14:textId="4D813537" w:rsidR="00D71AE9" w:rsidRDefault="00D71AE9" w:rsidP="00D71AE9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sz w:val="24"/>
        </w:rPr>
      </w:pPr>
      <w:r w:rsidRPr="00DD26AC">
        <w:rPr>
          <w:rFonts w:ascii="Segoe UI" w:hAnsi="Segoe UI" w:cs="Segoe UI"/>
          <w:b/>
          <w:bCs/>
          <w:sz w:val="24"/>
        </w:rPr>
        <w:t>[</w:t>
      </w:r>
      <w:r>
        <w:rPr>
          <w:rFonts w:ascii="Segoe UI" w:hAnsi="Segoe UI" w:cs="Segoe UI"/>
          <w:b/>
          <w:bCs/>
          <w:sz w:val="24"/>
        </w:rPr>
        <w:tab/>
      </w:r>
      <w:r w:rsidRPr="00DD26AC">
        <w:rPr>
          <w:rFonts w:ascii="Segoe UI" w:hAnsi="Segoe UI" w:cs="Segoe UI"/>
          <w:b/>
          <w:bCs/>
          <w:sz w:val="24"/>
        </w:rPr>
        <w:t>] APROVAR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REJEITAR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ABSTER-SE</w:t>
      </w:r>
    </w:p>
    <w:p w14:paraId="70E36DCC" w14:textId="184A2D69" w:rsidR="006F4808" w:rsidRDefault="006F4808" w:rsidP="00D71AE9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sz w:val="24"/>
        </w:rPr>
      </w:pPr>
    </w:p>
    <w:p w14:paraId="70BCDA87" w14:textId="77777777" w:rsidR="006F4808" w:rsidRPr="00DD26AC" w:rsidRDefault="006F4808" w:rsidP="00D71AE9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sz w:val="24"/>
        </w:rPr>
      </w:pPr>
    </w:p>
    <w:p w14:paraId="01CB8AFE" w14:textId="4DC7246A" w:rsidR="006F4808" w:rsidRDefault="00121690" w:rsidP="00121690">
      <w:pPr>
        <w:widowControl w:val="0"/>
        <w:spacing w:line="288" w:lineRule="auto"/>
        <w:jc w:val="both"/>
        <w:rPr>
          <w:rFonts w:ascii="Segoe UI" w:hAnsi="Segoe UI" w:cs="Segoe UI"/>
          <w:color w:val="000000"/>
          <w:sz w:val="24"/>
        </w:rPr>
      </w:pPr>
      <w:r w:rsidRPr="00D71AE9">
        <w:rPr>
          <w:rFonts w:ascii="Segoe UI" w:hAnsi="Segoe UI" w:cs="Segoe UI"/>
          <w:sz w:val="24"/>
        </w:rPr>
        <w:t>(</w:t>
      </w:r>
      <w:proofErr w:type="spellStart"/>
      <w:r w:rsidRPr="00D71AE9">
        <w:rPr>
          <w:rFonts w:ascii="Segoe UI" w:hAnsi="Segoe UI" w:cs="Segoe UI"/>
          <w:sz w:val="24"/>
        </w:rPr>
        <w:t>i</w:t>
      </w:r>
      <w:r>
        <w:rPr>
          <w:rFonts w:ascii="Segoe UI" w:hAnsi="Segoe UI" w:cs="Segoe UI"/>
          <w:sz w:val="24"/>
        </w:rPr>
        <w:t>v</w:t>
      </w:r>
      <w:proofErr w:type="spellEnd"/>
      <w:r w:rsidRPr="00D71AE9">
        <w:rPr>
          <w:rFonts w:ascii="Segoe UI" w:hAnsi="Segoe UI" w:cs="Segoe UI"/>
          <w:sz w:val="24"/>
        </w:rPr>
        <w:t>)</w:t>
      </w:r>
      <w:r>
        <w:rPr>
          <w:rFonts w:ascii="Segoe UI" w:hAnsi="Segoe UI" w:cs="Segoe UI"/>
          <w:b/>
          <w:bCs/>
          <w:sz w:val="24"/>
        </w:rPr>
        <w:tab/>
      </w:r>
      <w:r w:rsidR="006F4808" w:rsidRPr="00A62B66">
        <w:rPr>
          <w:rFonts w:ascii="Segoe UI" w:hAnsi="Segoe UI" w:cs="Segoe UI"/>
          <w:sz w:val="24"/>
        </w:rPr>
        <w:t>C</w:t>
      </w:r>
      <w:r w:rsidRPr="00121690">
        <w:rPr>
          <w:rFonts w:ascii="Segoe UI" w:hAnsi="Segoe UI" w:cs="Segoe UI"/>
          <w:color w:val="000000"/>
          <w:sz w:val="24"/>
        </w:rPr>
        <w:t xml:space="preserve">aso o item </w:t>
      </w:r>
      <w:proofErr w:type="spellStart"/>
      <w:r w:rsidRPr="00121690">
        <w:rPr>
          <w:rFonts w:ascii="Segoe UI" w:hAnsi="Segoe UI" w:cs="Segoe UI"/>
          <w:color w:val="000000"/>
          <w:sz w:val="24"/>
        </w:rPr>
        <w:t>iii</w:t>
      </w:r>
      <w:proofErr w:type="spellEnd"/>
      <w:r w:rsidRPr="00121690">
        <w:rPr>
          <w:rFonts w:ascii="Segoe UI" w:hAnsi="Segoe UI" w:cs="Segoe UI"/>
          <w:color w:val="000000"/>
          <w:sz w:val="24"/>
        </w:rPr>
        <w:t xml:space="preserve"> da Ordem do Dia seja aprovado, prorrogar o prazo para </w:t>
      </w:r>
      <w:r w:rsidRPr="00121690">
        <w:rPr>
          <w:rFonts w:ascii="Segoe UI" w:hAnsi="Segoe UI" w:cs="Segoe UI"/>
          <w:color w:val="000000"/>
          <w:sz w:val="24"/>
        </w:rPr>
        <w:lastRenderedPageBreak/>
        <w:t>cumprimento das obrigações, por 35 (trinta e cinco) dias</w:t>
      </w:r>
      <w:r w:rsidR="006F4808">
        <w:rPr>
          <w:rFonts w:ascii="Segoe UI" w:hAnsi="Segoe UI" w:cs="Segoe UI"/>
          <w:color w:val="000000"/>
          <w:sz w:val="24"/>
        </w:rPr>
        <w:t>.</w:t>
      </w:r>
      <w:r w:rsidRPr="00121690">
        <w:rPr>
          <w:rFonts w:ascii="Segoe UI" w:hAnsi="Segoe UI" w:cs="Segoe UI"/>
          <w:color w:val="000000"/>
          <w:sz w:val="24"/>
        </w:rPr>
        <w:t xml:space="preserve"> </w:t>
      </w:r>
    </w:p>
    <w:p w14:paraId="52D1428E" w14:textId="77777777" w:rsidR="006F4808" w:rsidRPr="00DD26AC" w:rsidRDefault="006F4808" w:rsidP="006F4808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sz w:val="24"/>
        </w:rPr>
      </w:pPr>
      <w:r w:rsidRPr="00DD26AC">
        <w:rPr>
          <w:rFonts w:ascii="Segoe UI" w:hAnsi="Segoe UI" w:cs="Segoe UI"/>
          <w:b/>
          <w:bCs/>
          <w:sz w:val="24"/>
        </w:rPr>
        <w:t>[</w:t>
      </w:r>
      <w:r>
        <w:rPr>
          <w:rFonts w:ascii="Segoe UI" w:hAnsi="Segoe UI" w:cs="Segoe UI"/>
          <w:b/>
          <w:bCs/>
          <w:sz w:val="24"/>
        </w:rPr>
        <w:tab/>
      </w:r>
      <w:r w:rsidRPr="00DD26AC">
        <w:rPr>
          <w:rFonts w:ascii="Segoe UI" w:hAnsi="Segoe UI" w:cs="Segoe UI"/>
          <w:b/>
          <w:bCs/>
          <w:sz w:val="24"/>
        </w:rPr>
        <w:t>] APROVAR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REJEITAR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ABSTER-SE</w:t>
      </w:r>
    </w:p>
    <w:p w14:paraId="6A986410" w14:textId="77777777" w:rsidR="006F4808" w:rsidRDefault="006F4808" w:rsidP="00121690">
      <w:pPr>
        <w:widowControl w:val="0"/>
        <w:spacing w:line="288" w:lineRule="auto"/>
        <w:jc w:val="both"/>
        <w:rPr>
          <w:rFonts w:ascii="Segoe UI" w:hAnsi="Segoe UI" w:cs="Segoe UI"/>
          <w:color w:val="000000"/>
          <w:sz w:val="24"/>
        </w:rPr>
      </w:pPr>
    </w:p>
    <w:p w14:paraId="7FCAFC82" w14:textId="7BFFC651" w:rsidR="00121690" w:rsidRDefault="00121690" w:rsidP="00121690">
      <w:pPr>
        <w:widowControl w:val="0"/>
        <w:spacing w:line="288" w:lineRule="auto"/>
        <w:jc w:val="both"/>
        <w:rPr>
          <w:rFonts w:ascii="Segoe UI" w:hAnsi="Segoe UI" w:cs="Segoe UI"/>
          <w:color w:val="000000"/>
          <w:sz w:val="24"/>
        </w:rPr>
      </w:pPr>
      <w:r w:rsidRPr="00121690">
        <w:rPr>
          <w:rFonts w:ascii="Segoe UI" w:hAnsi="Segoe UI" w:cs="Segoe UI"/>
          <w:color w:val="000000"/>
          <w:sz w:val="24"/>
        </w:rPr>
        <w:t xml:space="preserve">(v) </w:t>
      </w:r>
      <w:r w:rsidR="006F4808">
        <w:rPr>
          <w:rFonts w:ascii="Segoe UI" w:hAnsi="Segoe UI" w:cs="Segoe UI"/>
          <w:color w:val="000000"/>
          <w:sz w:val="24"/>
        </w:rPr>
        <w:tab/>
        <w:t>A</w:t>
      </w:r>
      <w:r w:rsidRPr="00121690">
        <w:rPr>
          <w:rFonts w:ascii="Segoe UI" w:hAnsi="Segoe UI" w:cs="Segoe UI"/>
          <w:color w:val="000000"/>
          <w:sz w:val="24"/>
        </w:rPr>
        <w:t xml:space="preserve"> inclusão das cotas do fundo Galápagos Iguana Fundo de Investimento Renda Fixa Liquidez Top Crédito Privado, inscrito no CNPJ/ME sob o nº 42.887.856/0001-70, e de outros fundos semelhantes geridos pela </w:t>
      </w:r>
      <w:proofErr w:type="spellStart"/>
      <w:r w:rsidRPr="00121690">
        <w:rPr>
          <w:rFonts w:ascii="Segoe UI" w:hAnsi="Segoe UI" w:cs="Segoe UI"/>
          <w:color w:val="000000"/>
          <w:sz w:val="24"/>
        </w:rPr>
        <w:t>Galapagos</w:t>
      </w:r>
      <w:proofErr w:type="spellEnd"/>
      <w:r w:rsidRPr="00121690">
        <w:rPr>
          <w:rFonts w:ascii="Segoe UI" w:hAnsi="Segoe UI" w:cs="Segoe UI"/>
          <w:color w:val="000000"/>
          <w:sz w:val="24"/>
        </w:rPr>
        <w:t xml:space="preserve"> Capital Investimentos e Participações Ltda., inscrito no CNPJ/ME sob o nº 32.706.879/0001-88, na listagem de “Investimentos Permitidos” conforme previsto no Termo de Securitização</w:t>
      </w:r>
      <w:r w:rsidR="006F4808">
        <w:rPr>
          <w:rFonts w:ascii="Segoe UI" w:hAnsi="Segoe UI" w:cs="Segoe UI"/>
          <w:color w:val="000000"/>
          <w:sz w:val="24"/>
        </w:rPr>
        <w:t>.</w:t>
      </w:r>
      <w:r>
        <w:rPr>
          <w:rFonts w:ascii="Segoe UI" w:hAnsi="Segoe UI" w:cs="Segoe UI"/>
          <w:color w:val="000000"/>
          <w:sz w:val="24"/>
        </w:rPr>
        <w:t xml:space="preserve"> </w:t>
      </w:r>
    </w:p>
    <w:p w14:paraId="7E447C88" w14:textId="77777777" w:rsidR="00121690" w:rsidRPr="00DD26AC" w:rsidRDefault="00121690" w:rsidP="00121690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sz w:val="24"/>
        </w:rPr>
      </w:pPr>
      <w:r w:rsidRPr="00DD26AC">
        <w:rPr>
          <w:rFonts w:ascii="Segoe UI" w:hAnsi="Segoe UI" w:cs="Segoe UI"/>
          <w:b/>
          <w:bCs/>
          <w:sz w:val="24"/>
        </w:rPr>
        <w:t>[</w:t>
      </w:r>
      <w:r>
        <w:rPr>
          <w:rFonts w:ascii="Segoe UI" w:hAnsi="Segoe UI" w:cs="Segoe UI"/>
          <w:b/>
          <w:bCs/>
          <w:sz w:val="24"/>
        </w:rPr>
        <w:tab/>
      </w:r>
      <w:r w:rsidRPr="00DD26AC">
        <w:rPr>
          <w:rFonts w:ascii="Segoe UI" w:hAnsi="Segoe UI" w:cs="Segoe UI"/>
          <w:b/>
          <w:bCs/>
          <w:sz w:val="24"/>
        </w:rPr>
        <w:t>] APROVAR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REJEITAR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ABSTER-SE</w:t>
      </w:r>
    </w:p>
    <w:p w14:paraId="44F7C118" w14:textId="77777777" w:rsidR="00D71AE9" w:rsidRPr="00D71AE9" w:rsidRDefault="00D71AE9" w:rsidP="00D71AE9">
      <w:pPr>
        <w:pStyle w:val="Body"/>
        <w:spacing w:after="0" w:line="276" w:lineRule="auto"/>
        <w:rPr>
          <w:rFonts w:ascii="Segoe UI" w:hAnsi="Segoe UI" w:cs="Segoe UI"/>
          <w:b/>
          <w:bCs/>
          <w:sz w:val="24"/>
        </w:rPr>
      </w:pPr>
    </w:p>
    <w:p w14:paraId="2E8AF151" w14:textId="19598096" w:rsidR="00121690" w:rsidRDefault="00121690" w:rsidP="00121690">
      <w:pPr>
        <w:widowControl w:val="0"/>
        <w:spacing w:line="288" w:lineRule="auto"/>
        <w:jc w:val="both"/>
        <w:rPr>
          <w:rFonts w:ascii="Segoe UI" w:hAnsi="Segoe UI" w:cs="Segoe UI"/>
          <w:color w:val="000000"/>
          <w:sz w:val="24"/>
        </w:rPr>
      </w:pPr>
      <w:r w:rsidRPr="00D71AE9">
        <w:rPr>
          <w:rFonts w:ascii="Segoe UI" w:hAnsi="Segoe UI" w:cs="Segoe UI"/>
          <w:sz w:val="24"/>
        </w:rPr>
        <w:t>(</w:t>
      </w:r>
      <w:r>
        <w:rPr>
          <w:rFonts w:ascii="Segoe UI" w:hAnsi="Segoe UI" w:cs="Segoe UI"/>
          <w:sz w:val="24"/>
        </w:rPr>
        <w:t>v</w:t>
      </w:r>
      <w:r w:rsidRPr="00D71AE9">
        <w:rPr>
          <w:rFonts w:ascii="Segoe UI" w:hAnsi="Segoe UI" w:cs="Segoe UI"/>
          <w:sz w:val="24"/>
        </w:rPr>
        <w:t>)</w:t>
      </w:r>
      <w:r>
        <w:rPr>
          <w:rFonts w:ascii="Segoe UI" w:hAnsi="Segoe UI" w:cs="Segoe UI"/>
          <w:sz w:val="24"/>
        </w:rPr>
        <w:tab/>
      </w:r>
      <w:r w:rsidR="006F4808">
        <w:rPr>
          <w:rFonts w:ascii="Segoe UI" w:hAnsi="Segoe UI" w:cs="Segoe UI"/>
          <w:sz w:val="24"/>
        </w:rPr>
        <w:t>A</w:t>
      </w:r>
      <w:r w:rsidRPr="00121690">
        <w:rPr>
          <w:rFonts w:ascii="Segoe UI" w:hAnsi="Segoe UI" w:cs="Segoe UI"/>
          <w:color w:val="000000"/>
          <w:sz w:val="24"/>
        </w:rPr>
        <w:t xml:space="preserve">utorização para a </w:t>
      </w:r>
      <w:proofErr w:type="spellStart"/>
      <w:r w:rsidRPr="00121690">
        <w:rPr>
          <w:rFonts w:ascii="Segoe UI" w:hAnsi="Segoe UI" w:cs="Segoe UI"/>
          <w:color w:val="000000"/>
          <w:sz w:val="24"/>
        </w:rPr>
        <w:t>Securitizadora</w:t>
      </w:r>
      <w:proofErr w:type="spellEnd"/>
      <w:r w:rsidRPr="00121690">
        <w:rPr>
          <w:rFonts w:ascii="Segoe UI" w:hAnsi="Segoe UI" w:cs="Segoe UI"/>
          <w:color w:val="000000"/>
          <w:sz w:val="24"/>
        </w:rPr>
        <w:t>, em conjunto com o Agente Fiduciário, realizarem todos os atos necessários para a implementação das deliberações da 2ª AGT, incluindo, mas não se limitando, a celebração de eventuais aditamentos</w:t>
      </w:r>
      <w:r>
        <w:rPr>
          <w:rFonts w:ascii="Segoe UI" w:hAnsi="Segoe UI" w:cs="Segoe UI"/>
          <w:color w:val="000000"/>
          <w:sz w:val="24"/>
        </w:rPr>
        <w:t xml:space="preserve">. </w:t>
      </w:r>
    </w:p>
    <w:p w14:paraId="13FCE410" w14:textId="77777777" w:rsidR="00121690" w:rsidRPr="00DD26AC" w:rsidRDefault="00121690" w:rsidP="00121690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sz w:val="24"/>
        </w:rPr>
      </w:pPr>
      <w:r w:rsidRPr="00DD26AC">
        <w:rPr>
          <w:rFonts w:ascii="Segoe UI" w:hAnsi="Segoe UI" w:cs="Segoe UI"/>
          <w:b/>
          <w:bCs/>
          <w:sz w:val="24"/>
        </w:rPr>
        <w:t>[</w:t>
      </w:r>
      <w:r>
        <w:rPr>
          <w:rFonts w:ascii="Segoe UI" w:hAnsi="Segoe UI" w:cs="Segoe UI"/>
          <w:b/>
          <w:bCs/>
          <w:sz w:val="24"/>
        </w:rPr>
        <w:tab/>
      </w:r>
      <w:r w:rsidRPr="00DD26AC">
        <w:rPr>
          <w:rFonts w:ascii="Segoe UI" w:hAnsi="Segoe UI" w:cs="Segoe UI"/>
          <w:b/>
          <w:bCs/>
          <w:sz w:val="24"/>
        </w:rPr>
        <w:t>] APROVAR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REJEITAR</w:t>
      </w:r>
      <w:r w:rsidRPr="00DD26AC">
        <w:rPr>
          <w:rFonts w:ascii="Segoe UI" w:hAnsi="Segoe UI" w:cs="Segoe UI"/>
          <w:b/>
          <w:bCs/>
          <w:sz w:val="24"/>
        </w:rPr>
        <w:tab/>
        <w:t>[</w:t>
      </w:r>
      <w:r w:rsidRPr="00DD26AC">
        <w:rPr>
          <w:rFonts w:ascii="Segoe UI" w:hAnsi="Segoe UI" w:cs="Segoe UI"/>
          <w:b/>
          <w:bCs/>
          <w:sz w:val="24"/>
        </w:rPr>
        <w:tab/>
        <w:t>] ABSTER-SE</w:t>
      </w:r>
    </w:p>
    <w:p w14:paraId="5F9C4D22" w14:textId="77777777" w:rsidR="00121690" w:rsidRDefault="00121690" w:rsidP="006017BE">
      <w:pPr>
        <w:spacing w:line="276" w:lineRule="auto"/>
        <w:jc w:val="both"/>
        <w:rPr>
          <w:rFonts w:ascii="Segoe UI" w:hAnsi="Segoe UI" w:cs="Segoe UI"/>
          <w:sz w:val="24"/>
        </w:rPr>
      </w:pPr>
    </w:p>
    <w:p w14:paraId="03E2CACE" w14:textId="77777777" w:rsidR="00121690" w:rsidRDefault="00121690" w:rsidP="006017BE">
      <w:pPr>
        <w:spacing w:line="276" w:lineRule="auto"/>
        <w:jc w:val="both"/>
        <w:rPr>
          <w:rFonts w:ascii="Segoe UI" w:hAnsi="Segoe UI" w:cs="Segoe UI"/>
          <w:sz w:val="24"/>
        </w:rPr>
      </w:pPr>
    </w:p>
    <w:p w14:paraId="42C82D17" w14:textId="0A47E9D8" w:rsidR="00D16033" w:rsidRPr="00FC512F" w:rsidRDefault="00D16033" w:rsidP="006017BE">
      <w:pPr>
        <w:spacing w:line="276" w:lineRule="auto"/>
        <w:jc w:val="both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 xml:space="preserve">O </w:t>
      </w:r>
      <w:r w:rsidR="00DD26AC">
        <w:rPr>
          <w:rFonts w:ascii="Segoe UI" w:hAnsi="Segoe UI" w:cs="Segoe UI"/>
          <w:sz w:val="24"/>
        </w:rPr>
        <w:t>Titular de CRI</w:t>
      </w:r>
      <w:r w:rsidRPr="00FC512F">
        <w:rPr>
          <w:rFonts w:ascii="Segoe UI" w:hAnsi="Segoe UI" w:cs="Segoe UI"/>
          <w:sz w:val="24"/>
        </w:rPr>
        <w:t xml:space="preserve"> tem ciência de que as deliberações a serem tomadas em Assembleia são aprovadas respeitando os quóruns específicos estabelecidos n</w:t>
      </w:r>
      <w:r w:rsidR="00DD26AC">
        <w:rPr>
          <w:rFonts w:ascii="Segoe UI" w:hAnsi="Segoe UI" w:cs="Segoe UI"/>
          <w:sz w:val="24"/>
        </w:rPr>
        <w:t>o Termo de Securitização</w:t>
      </w:r>
      <w:r w:rsidRPr="00FC512F">
        <w:rPr>
          <w:rFonts w:ascii="Segoe UI" w:hAnsi="Segoe UI" w:cs="Segoe UI"/>
          <w:sz w:val="24"/>
        </w:rPr>
        <w:t xml:space="preserve"> e que, ao se manifestar por meio da presente Instrução de Voto a Distância, ainda que sua manifestação tenha sido apenas de aprovar, abster-se ou reprovar a Ordem do Dia, sem quaisquer ressalvas, poderá eventualmente ser obrigado a acatar eventuais condicionantes e/ou ressalvas a respeito das deliberações, que sejam discutidas e aprovadas pelos demais investidores no momento da Assembleia, conforme quórum aplicável.</w:t>
      </w:r>
    </w:p>
    <w:p w14:paraId="2EE1B665" w14:textId="241F0EEB" w:rsidR="00D16033" w:rsidRPr="00FC512F" w:rsidRDefault="00D16033" w:rsidP="006017BE">
      <w:pPr>
        <w:spacing w:line="276" w:lineRule="auto"/>
        <w:jc w:val="both"/>
        <w:rPr>
          <w:rFonts w:ascii="Segoe UI" w:hAnsi="Segoe UI" w:cs="Segoe UI"/>
          <w:sz w:val="24"/>
        </w:rPr>
      </w:pPr>
    </w:p>
    <w:p w14:paraId="568C191F" w14:textId="77777777" w:rsidR="00D16033" w:rsidRPr="00FC512F" w:rsidRDefault="00D16033" w:rsidP="00D16033">
      <w:pPr>
        <w:pBdr>
          <w:bottom w:val="single" w:sz="12" w:space="1" w:color="auto"/>
        </w:pBdr>
        <w:spacing w:line="276" w:lineRule="auto"/>
        <w:jc w:val="both"/>
        <w:rPr>
          <w:rFonts w:ascii="Segoe UI" w:hAnsi="Segoe UI" w:cs="Segoe UI"/>
          <w:szCs w:val="20"/>
        </w:rPr>
      </w:pPr>
    </w:p>
    <w:p w14:paraId="72E0768B" w14:textId="77777777" w:rsidR="00D16033" w:rsidRPr="00FC512F" w:rsidRDefault="00D16033" w:rsidP="004D208B">
      <w:pPr>
        <w:pStyle w:val="Body"/>
        <w:spacing w:after="0" w:line="276" w:lineRule="auto"/>
        <w:jc w:val="center"/>
        <w:rPr>
          <w:rFonts w:ascii="Segoe UI" w:hAnsi="Segoe UI" w:cs="Segoe UI"/>
          <w:b/>
          <w:bCs/>
          <w:color w:val="FF0000"/>
          <w:sz w:val="24"/>
        </w:rPr>
      </w:pPr>
    </w:p>
    <w:p w14:paraId="609C1803" w14:textId="77777777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60"/>
        <w:gridCol w:w="4991"/>
      </w:tblGrid>
      <w:tr w:rsidR="00BB05B9" w:rsidRPr="00FC512F" w14:paraId="4789C94E" w14:textId="77777777" w:rsidTr="00CD66C6">
        <w:tc>
          <w:tcPr>
            <w:tcW w:w="4360" w:type="dxa"/>
          </w:tcPr>
          <w:p w14:paraId="5F52053A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  <w:r w:rsidRPr="00FC512F">
              <w:rPr>
                <w:rFonts w:ascii="Segoe UI" w:hAnsi="Segoe UI" w:cs="Segoe UI"/>
                <w:sz w:val="24"/>
              </w:rPr>
              <w:t>Local:</w:t>
            </w:r>
          </w:p>
        </w:tc>
        <w:tc>
          <w:tcPr>
            <w:tcW w:w="4991" w:type="dxa"/>
          </w:tcPr>
          <w:p w14:paraId="689F6F9D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BB05B9" w:rsidRPr="00FC512F" w14:paraId="414658F7" w14:textId="77777777" w:rsidTr="00CD66C6">
        <w:tc>
          <w:tcPr>
            <w:tcW w:w="4360" w:type="dxa"/>
          </w:tcPr>
          <w:p w14:paraId="0BFC8510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  <w:r w:rsidRPr="00FC512F">
              <w:rPr>
                <w:rFonts w:ascii="Segoe UI" w:hAnsi="Segoe UI" w:cs="Segoe UI"/>
                <w:sz w:val="24"/>
              </w:rPr>
              <w:t>Data:</w:t>
            </w:r>
          </w:p>
        </w:tc>
        <w:tc>
          <w:tcPr>
            <w:tcW w:w="4991" w:type="dxa"/>
          </w:tcPr>
          <w:p w14:paraId="7189747A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BB05B9" w:rsidRPr="00FC512F" w14:paraId="5B871913" w14:textId="77777777" w:rsidTr="00CD66C6">
        <w:tc>
          <w:tcPr>
            <w:tcW w:w="4360" w:type="dxa"/>
          </w:tcPr>
          <w:p w14:paraId="42CFE441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  <w:r w:rsidRPr="00FC512F">
              <w:rPr>
                <w:rFonts w:ascii="Segoe UI" w:hAnsi="Segoe UI" w:cs="Segoe UI"/>
                <w:sz w:val="24"/>
              </w:rPr>
              <w:t>Assinatura:</w:t>
            </w:r>
          </w:p>
        </w:tc>
        <w:tc>
          <w:tcPr>
            <w:tcW w:w="4991" w:type="dxa"/>
          </w:tcPr>
          <w:p w14:paraId="3C747A5D" w14:textId="77777777" w:rsidR="00BB05B9" w:rsidRPr="00FC512F" w:rsidRDefault="00BB05B9" w:rsidP="004D208B">
            <w:pPr>
              <w:pStyle w:val="Body"/>
              <w:spacing w:after="0" w:line="276" w:lineRule="auto"/>
              <w:rPr>
                <w:rFonts w:ascii="Segoe UI" w:hAnsi="Segoe UI" w:cs="Segoe UI"/>
                <w:sz w:val="24"/>
              </w:rPr>
            </w:pPr>
          </w:p>
        </w:tc>
      </w:tr>
    </w:tbl>
    <w:p w14:paraId="1D8D4930" w14:textId="77777777" w:rsidR="004D208B" w:rsidRPr="00FC512F" w:rsidRDefault="004D208B" w:rsidP="004D208B">
      <w:pPr>
        <w:tabs>
          <w:tab w:val="left" w:pos="2492"/>
        </w:tabs>
        <w:rPr>
          <w:rFonts w:ascii="Segoe UI" w:hAnsi="Segoe UI" w:cs="Segoe UI"/>
        </w:rPr>
      </w:pPr>
    </w:p>
    <w:p w14:paraId="32D0E460" w14:textId="1C2D3965" w:rsidR="004D208B" w:rsidRPr="00FC512F" w:rsidRDefault="00BB05B9" w:rsidP="004D208B">
      <w:pPr>
        <w:pStyle w:val="Body"/>
        <w:pageBreakBefore/>
        <w:spacing w:after="0" w:line="276" w:lineRule="auto"/>
        <w:rPr>
          <w:rFonts w:ascii="Segoe UI" w:hAnsi="Segoe UI" w:cs="Segoe UI"/>
          <w:b/>
          <w:bCs/>
          <w:sz w:val="24"/>
        </w:rPr>
      </w:pPr>
      <w:r w:rsidRPr="00FC512F">
        <w:rPr>
          <w:rFonts w:ascii="Segoe UI" w:hAnsi="Segoe UI" w:cs="Segoe UI"/>
          <w:b/>
          <w:bCs/>
          <w:sz w:val="24"/>
        </w:rPr>
        <w:lastRenderedPageBreak/>
        <w:t>ORIENTAÇÕES DE PREENCHIMENTO</w:t>
      </w:r>
    </w:p>
    <w:p w14:paraId="6D64D351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b/>
          <w:bCs/>
          <w:sz w:val="24"/>
        </w:rPr>
      </w:pPr>
    </w:p>
    <w:p w14:paraId="02231ED6" w14:textId="65F18E10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>Termos iniciados por letra maiúscula utilizados nesta instrução de voto a distância ("</w:t>
      </w:r>
      <w:r w:rsidRPr="00FC512F">
        <w:rPr>
          <w:rFonts w:ascii="Segoe UI" w:hAnsi="Segoe UI" w:cs="Segoe UI"/>
          <w:b/>
          <w:bCs/>
          <w:sz w:val="24"/>
        </w:rPr>
        <w:t>Instrução de Voto</w:t>
      </w:r>
      <w:r w:rsidRPr="00FC512F">
        <w:rPr>
          <w:rFonts w:ascii="Segoe UI" w:hAnsi="Segoe UI" w:cs="Segoe UI"/>
          <w:sz w:val="24"/>
        </w:rPr>
        <w:t xml:space="preserve">") da </w:t>
      </w:r>
      <w:r w:rsidR="00DD26AC" w:rsidRPr="00D71AE9">
        <w:rPr>
          <w:rFonts w:ascii="Segoe UI" w:hAnsi="Segoe UI" w:cs="Segoe UI"/>
          <w:sz w:val="24"/>
        </w:rPr>
        <w:t>Assembleia Geral Extraordinária dos Titulares de CRI</w:t>
      </w:r>
      <w:r w:rsidR="00DD26AC">
        <w:rPr>
          <w:rFonts w:ascii="Segoe UI" w:hAnsi="Segoe UI" w:cs="Segoe UI"/>
          <w:sz w:val="24"/>
        </w:rPr>
        <w:t xml:space="preserve"> </w:t>
      </w:r>
      <w:r w:rsidR="00CD66C6">
        <w:rPr>
          <w:rFonts w:ascii="Segoe UI" w:hAnsi="Segoe UI" w:cs="Segoe UI"/>
          <w:sz w:val="24"/>
        </w:rPr>
        <w:t>da</w:t>
      </w:r>
      <w:r w:rsidR="00121690">
        <w:rPr>
          <w:rFonts w:ascii="Segoe UI" w:hAnsi="Segoe UI" w:cs="Segoe UI"/>
          <w:sz w:val="24"/>
        </w:rPr>
        <w:t xml:space="preserve"> </w:t>
      </w:r>
      <w:r w:rsidR="00121690" w:rsidRPr="00121690">
        <w:rPr>
          <w:rFonts w:ascii="Segoe UI" w:hAnsi="Segoe UI" w:cs="Segoe UI"/>
          <w:sz w:val="24"/>
        </w:rPr>
        <w:t>43ª e 44ª S</w:t>
      </w:r>
      <w:r w:rsidR="00121690">
        <w:rPr>
          <w:rFonts w:ascii="Segoe UI" w:hAnsi="Segoe UI" w:cs="Segoe UI"/>
          <w:sz w:val="24"/>
        </w:rPr>
        <w:t>érie</w:t>
      </w:r>
      <w:r w:rsidR="00121690" w:rsidRPr="00121690">
        <w:rPr>
          <w:rFonts w:ascii="Segoe UI" w:hAnsi="Segoe UI" w:cs="Segoe UI"/>
          <w:sz w:val="24"/>
        </w:rPr>
        <w:t xml:space="preserve"> </w:t>
      </w:r>
      <w:r w:rsidR="00121690">
        <w:rPr>
          <w:rFonts w:ascii="Segoe UI" w:hAnsi="Segoe UI" w:cs="Segoe UI"/>
          <w:sz w:val="24"/>
        </w:rPr>
        <w:t>da</w:t>
      </w:r>
      <w:r w:rsidR="00121690" w:rsidRPr="00121690">
        <w:rPr>
          <w:rFonts w:ascii="Segoe UI" w:hAnsi="Segoe UI" w:cs="Segoe UI"/>
          <w:sz w:val="24"/>
        </w:rPr>
        <w:t xml:space="preserve"> 1ª </w:t>
      </w:r>
      <w:r w:rsidR="00121690">
        <w:rPr>
          <w:rFonts w:ascii="Segoe UI" w:hAnsi="Segoe UI" w:cs="Segoe UI"/>
          <w:sz w:val="24"/>
        </w:rPr>
        <w:t xml:space="preserve">emissão da Ourinvest </w:t>
      </w:r>
      <w:proofErr w:type="spellStart"/>
      <w:r w:rsidR="00121690">
        <w:rPr>
          <w:rFonts w:ascii="Segoe UI" w:hAnsi="Segoe UI" w:cs="Segoe UI"/>
          <w:sz w:val="24"/>
        </w:rPr>
        <w:t>Securitizadora</w:t>
      </w:r>
      <w:proofErr w:type="spellEnd"/>
      <w:r w:rsidR="00121690">
        <w:rPr>
          <w:rFonts w:ascii="Segoe UI" w:hAnsi="Segoe UI" w:cs="Segoe UI"/>
          <w:sz w:val="24"/>
        </w:rPr>
        <w:t xml:space="preserve"> S.A</w:t>
      </w:r>
      <w:r w:rsidR="006F4808">
        <w:rPr>
          <w:rFonts w:ascii="Segoe UI" w:hAnsi="Segoe UI" w:cs="Segoe UI"/>
          <w:sz w:val="24"/>
        </w:rPr>
        <w:t>.</w:t>
      </w:r>
      <w:r w:rsidR="00121690">
        <w:rPr>
          <w:rFonts w:ascii="Segoe UI" w:hAnsi="Segoe UI" w:cs="Segoe UI"/>
          <w:sz w:val="24"/>
        </w:rPr>
        <w:t xml:space="preserve"> </w:t>
      </w:r>
      <w:r w:rsidRPr="00FC512F">
        <w:rPr>
          <w:rFonts w:ascii="Segoe UI" w:hAnsi="Segoe UI" w:cs="Segoe UI"/>
          <w:sz w:val="24"/>
        </w:rPr>
        <w:t>(</w:t>
      </w:r>
      <w:r w:rsidR="00735570" w:rsidRPr="00FC512F">
        <w:rPr>
          <w:rFonts w:ascii="Segoe UI" w:hAnsi="Segoe UI" w:cs="Segoe UI"/>
          <w:sz w:val="24"/>
        </w:rPr>
        <w:t>“</w:t>
      </w:r>
      <w:r w:rsidR="00735570" w:rsidRPr="00FC512F">
        <w:rPr>
          <w:rFonts w:ascii="Segoe UI" w:hAnsi="Segoe UI" w:cs="Segoe UI"/>
          <w:b/>
          <w:sz w:val="24"/>
        </w:rPr>
        <w:t>Assembleia</w:t>
      </w:r>
      <w:r w:rsidR="00735570" w:rsidRPr="00FC512F">
        <w:rPr>
          <w:rFonts w:ascii="Segoe UI" w:hAnsi="Segoe UI" w:cs="Segoe UI"/>
          <w:sz w:val="24"/>
        </w:rPr>
        <w:t xml:space="preserve">”, </w:t>
      </w:r>
      <w:r w:rsidRPr="00FC512F">
        <w:rPr>
          <w:rFonts w:ascii="Segoe UI" w:hAnsi="Segoe UI" w:cs="Segoe UI"/>
          <w:sz w:val="24"/>
        </w:rPr>
        <w:t>“</w:t>
      </w:r>
      <w:r w:rsidRPr="00FC512F">
        <w:rPr>
          <w:rFonts w:ascii="Segoe UI" w:hAnsi="Segoe UI" w:cs="Segoe UI"/>
          <w:b/>
          <w:bCs/>
          <w:sz w:val="24"/>
        </w:rPr>
        <w:t>Emissão</w:t>
      </w:r>
      <w:r w:rsidRPr="00FC512F">
        <w:rPr>
          <w:rFonts w:ascii="Segoe UI" w:hAnsi="Segoe UI" w:cs="Segoe UI"/>
          <w:sz w:val="24"/>
        </w:rPr>
        <w:t>”, “</w:t>
      </w:r>
      <w:r w:rsidR="00DD26AC">
        <w:rPr>
          <w:rFonts w:ascii="Segoe UI" w:hAnsi="Segoe UI" w:cs="Segoe UI"/>
          <w:b/>
          <w:bCs/>
          <w:sz w:val="24"/>
        </w:rPr>
        <w:t>CRI</w:t>
      </w:r>
      <w:r w:rsidRPr="00FC512F">
        <w:rPr>
          <w:rFonts w:ascii="Segoe UI" w:hAnsi="Segoe UI" w:cs="Segoe UI"/>
          <w:sz w:val="24"/>
        </w:rPr>
        <w:t xml:space="preserve">” e </w:t>
      </w:r>
      <w:r w:rsidR="004B20AA" w:rsidRPr="00FC512F">
        <w:rPr>
          <w:rFonts w:ascii="Segoe UI" w:hAnsi="Segoe UI" w:cs="Segoe UI"/>
          <w:sz w:val="24"/>
        </w:rPr>
        <w:t>“</w:t>
      </w:r>
      <w:r w:rsidRPr="00FC512F">
        <w:rPr>
          <w:rFonts w:ascii="Segoe UI" w:hAnsi="Segoe UI" w:cs="Segoe UI"/>
          <w:b/>
          <w:sz w:val="24"/>
        </w:rPr>
        <w:t>Emissora</w:t>
      </w:r>
      <w:r w:rsidR="004B20AA" w:rsidRPr="00FC512F">
        <w:rPr>
          <w:rFonts w:ascii="Segoe UI" w:hAnsi="Segoe UI" w:cs="Segoe UI"/>
          <w:sz w:val="24"/>
        </w:rPr>
        <w:t>”</w:t>
      </w:r>
      <w:r w:rsidRPr="00FC512F">
        <w:rPr>
          <w:rFonts w:ascii="Segoe UI" w:hAnsi="Segoe UI" w:cs="Segoe UI"/>
          <w:sz w:val="24"/>
        </w:rPr>
        <w:t xml:space="preserve">, respectivamente), que não estiverem aqui definidos, têm o significado que lhes for atribuído </w:t>
      </w:r>
      <w:r w:rsidR="00FE137B">
        <w:rPr>
          <w:rFonts w:ascii="Segoe UI" w:hAnsi="Segoe UI" w:cs="Segoe UI"/>
          <w:sz w:val="24"/>
        </w:rPr>
        <w:t xml:space="preserve">no </w:t>
      </w:r>
      <w:r w:rsidR="00DD26AC" w:rsidRPr="002E49A9">
        <w:rPr>
          <w:rFonts w:ascii="Segoe UI" w:hAnsi="Segoe UI" w:cs="Segoe UI"/>
          <w:sz w:val="24"/>
        </w:rPr>
        <w:t>Termo de Securitização da Emissão</w:t>
      </w:r>
      <w:r w:rsidRPr="00FC512F">
        <w:rPr>
          <w:rFonts w:ascii="Segoe UI" w:hAnsi="Segoe UI" w:cs="Segoe UI"/>
          <w:sz w:val="24"/>
        </w:rPr>
        <w:t>.</w:t>
      </w:r>
    </w:p>
    <w:p w14:paraId="4121AEF4" w14:textId="77777777" w:rsidR="005D2BDF" w:rsidRPr="00FC512F" w:rsidRDefault="005D2BDF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1862A1C8" w14:textId="2CA4A138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 xml:space="preserve">Esta Instrução de Voto deve ser </w:t>
      </w:r>
      <w:r w:rsidR="004B20AA" w:rsidRPr="00FC512F">
        <w:rPr>
          <w:rFonts w:ascii="Segoe UI" w:hAnsi="Segoe UI" w:cs="Segoe UI"/>
          <w:sz w:val="24"/>
        </w:rPr>
        <w:t xml:space="preserve">preenchida caso o </w:t>
      </w:r>
      <w:r w:rsidR="00DD26AC">
        <w:rPr>
          <w:rFonts w:ascii="Segoe UI" w:hAnsi="Segoe UI" w:cs="Segoe UI"/>
          <w:sz w:val="24"/>
        </w:rPr>
        <w:t>T</w:t>
      </w:r>
      <w:r w:rsidR="004B20AA" w:rsidRPr="00FC512F">
        <w:rPr>
          <w:rFonts w:ascii="Segoe UI" w:hAnsi="Segoe UI" w:cs="Segoe UI"/>
          <w:sz w:val="24"/>
        </w:rPr>
        <w:t>itular d</w:t>
      </w:r>
      <w:r w:rsidR="00DD26AC">
        <w:rPr>
          <w:rFonts w:ascii="Segoe UI" w:hAnsi="Segoe UI" w:cs="Segoe UI"/>
          <w:sz w:val="24"/>
        </w:rPr>
        <w:t xml:space="preserve">o CRI </w:t>
      </w:r>
      <w:r w:rsidRPr="00FC512F">
        <w:rPr>
          <w:rFonts w:ascii="Segoe UI" w:hAnsi="Segoe UI" w:cs="Segoe UI"/>
          <w:sz w:val="24"/>
        </w:rPr>
        <w:t>opte por exercer seu direito de voto por meio de instrução de voto a distância, nos termos da Instrução da Comissão de Valores Mobiliários (“</w:t>
      </w:r>
      <w:r w:rsidRPr="00FC512F">
        <w:rPr>
          <w:rFonts w:ascii="Segoe UI" w:hAnsi="Segoe UI" w:cs="Segoe UI"/>
          <w:b/>
          <w:bCs/>
          <w:sz w:val="24"/>
        </w:rPr>
        <w:t>CVM</w:t>
      </w:r>
      <w:r w:rsidRPr="00FC512F">
        <w:rPr>
          <w:rFonts w:ascii="Segoe UI" w:hAnsi="Segoe UI" w:cs="Segoe UI"/>
          <w:sz w:val="24"/>
        </w:rPr>
        <w:t>”) n° 625, de 14 de maio de 2020 (“</w:t>
      </w:r>
      <w:r w:rsidRPr="00FC512F">
        <w:rPr>
          <w:rFonts w:ascii="Segoe UI" w:hAnsi="Segoe UI" w:cs="Segoe UI"/>
          <w:b/>
          <w:bCs/>
          <w:sz w:val="24"/>
        </w:rPr>
        <w:t>Instrução CVM 625</w:t>
      </w:r>
      <w:r w:rsidRPr="00FC512F">
        <w:rPr>
          <w:rFonts w:ascii="Segoe UI" w:hAnsi="Segoe UI" w:cs="Segoe UI"/>
          <w:sz w:val="24"/>
        </w:rPr>
        <w:t>”).</w:t>
      </w:r>
    </w:p>
    <w:p w14:paraId="6E0D83F5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1AE52551" w14:textId="15FE3497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>Para que esta Instrução de Voto seja considerada válida e os votos aqui proferidos sejam contabilizados no quórum da Assembleia:</w:t>
      </w:r>
    </w:p>
    <w:p w14:paraId="543443CB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63D54C9F" w14:textId="499420E7" w:rsidR="00BB05B9" w:rsidRPr="00FC512F" w:rsidRDefault="00BB05B9" w:rsidP="004D208B">
      <w:pPr>
        <w:pStyle w:val="roman2"/>
        <w:numPr>
          <w:ilvl w:val="0"/>
          <w:numId w:val="42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>todos os campos, incluindo a indicação do nome ou denominação s</w:t>
      </w:r>
      <w:r w:rsidR="004B20AA" w:rsidRPr="00FC512F">
        <w:rPr>
          <w:rFonts w:ascii="Segoe UI" w:hAnsi="Segoe UI" w:cs="Segoe UI"/>
          <w:sz w:val="24"/>
          <w:szCs w:val="24"/>
        </w:rPr>
        <w:t xml:space="preserve">ocial completa do </w:t>
      </w:r>
      <w:r w:rsidR="00DD26AC">
        <w:rPr>
          <w:rFonts w:ascii="Segoe UI" w:hAnsi="Segoe UI" w:cs="Segoe UI"/>
          <w:sz w:val="24"/>
          <w:szCs w:val="24"/>
        </w:rPr>
        <w:t>Titular de CRI</w:t>
      </w:r>
      <w:r w:rsidRPr="00FC512F">
        <w:rPr>
          <w:rFonts w:ascii="Segoe UI" w:hAnsi="Segoe UI" w:cs="Segoe UI"/>
          <w:sz w:val="24"/>
          <w:szCs w:val="24"/>
        </w:rPr>
        <w:t xml:space="preserve"> e o número do CPF/ME ou CNPJ/ME, bem como indicação de endereço eletrônico e telefone para eventuais contatos deverão ser preenchidos</w:t>
      </w:r>
      <w:r w:rsidR="006C794D" w:rsidRPr="00FC512F">
        <w:rPr>
          <w:rFonts w:ascii="Segoe UI" w:hAnsi="Segoe UI" w:cs="Segoe UI"/>
          <w:sz w:val="24"/>
          <w:szCs w:val="24"/>
        </w:rPr>
        <w:t>, conforme aplicável</w:t>
      </w:r>
      <w:r w:rsidRPr="00FC512F">
        <w:rPr>
          <w:rFonts w:ascii="Segoe UI" w:hAnsi="Segoe UI" w:cs="Segoe UI"/>
          <w:sz w:val="24"/>
          <w:szCs w:val="24"/>
        </w:rPr>
        <w:t>;</w:t>
      </w:r>
    </w:p>
    <w:p w14:paraId="56C87F99" w14:textId="77777777" w:rsidR="005D2BDF" w:rsidRPr="00FC512F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Segoe UI" w:hAnsi="Segoe UI" w:cs="Segoe UI"/>
          <w:sz w:val="24"/>
          <w:szCs w:val="24"/>
        </w:rPr>
      </w:pPr>
    </w:p>
    <w:p w14:paraId="08E95272" w14:textId="64D3EB65" w:rsidR="00BB05B9" w:rsidRPr="00FC512F" w:rsidRDefault="00BB05B9" w:rsidP="004D208B">
      <w:pPr>
        <w:pStyle w:val="roman2"/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>o voto deverá ser assinalado apenas em um dos campos (aprovação, rejeição ou abstenção);</w:t>
      </w:r>
    </w:p>
    <w:p w14:paraId="30FA6F9D" w14:textId="77777777" w:rsidR="005D2BDF" w:rsidRPr="00FC512F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Segoe UI" w:hAnsi="Segoe UI" w:cs="Segoe UI"/>
          <w:sz w:val="24"/>
          <w:szCs w:val="24"/>
        </w:rPr>
      </w:pPr>
    </w:p>
    <w:p w14:paraId="7A0C9B5A" w14:textId="31B86C8A" w:rsidR="00BB05B9" w:rsidRPr="00FC512F" w:rsidRDefault="00BB05B9" w:rsidP="004D208B">
      <w:pPr>
        <w:pStyle w:val="roman2"/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 xml:space="preserve">ao final, o </w:t>
      </w:r>
      <w:r w:rsidR="00DD26AC">
        <w:rPr>
          <w:rFonts w:ascii="Segoe UI" w:hAnsi="Segoe UI" w:cs="Segoe UI"/>
          <w:sz w:val="24"/>
          <w:szCs w:val="24"/>
        </w:rPr>
        <w:t>Titular de CRI</w:t>
      </w:r>
      <w:r w:rsidRPr="00FC512F">
        <w:rPr>
          <w:rFonts w:ascii="Segoe UI" w:hAnsi="Segoe UI" w:cs="Segoe UI"/>
          <w:sz w:val="24"/>
          <w:szCs w:val="24"/>
        </w:rPr>
        <w:t xml:space="preserve"> ou seu(s) representante(s) legal(</w:t>
      </w:r>
      <w:proofErr w:type="spellStart"/>
      <w:r w:rsidRPr="00FC512F">
        <w:rPr>
          <w:rFonts w:ascii="Segoe UI" w:hAnsi="Segoe UI" w:cs="Segoe UI"/>
          <w:sz w:val="24"/>
          <w:szCs w:val="24"/>
        </w:rPr>
        <w:t>is</w:t>
      </w:r>
      <w:proofErr w:type="spellEnd"/>
      <w:r w:rsidRPr="00FC512F">
        <w:rPr>
          <w:rFonts w:ascii="Segoe UI" w:hAnsi="Segoe UI" w:cs="Segoe UI"/>
          <w:sz w:val="24"/>
          <w:szCs w:val="24"/>
        </w:rPr>
        <w:t>), deverá(</w:t>
      </w:r>
      <w:proofErr w:type="spellStart"/>
      <w:r w:rsidRPr="00FC512F">
        <w:rPr>
          <w:rFonts w:ascii="Segoe UI" w:hAnsi="Segoe UI" w:cs="Segoe UI"/>
          <w:sz w:val="24"/>
          <w:szCs w:val="24"/>
        </w:rPr>
        <w:t>ão</w:t>
      </w:r>
      <w:proofErr w:type="spellEnd"/>
      <w:r w:rsidRPr="00FC512F">
        <w:rPr>
          <w:rFonts w:ascii="Segoe UI" w:hAnsi="Segoe UI" w:cs="Segoe UI"/>
          <w:sz w:val="24"/>
          <w:szCs w:val="24"/>
        </w:rPr>
        <w:t>) assinar esta Instrução de Voto; e</w:t>
      </w:r>
    </w:p>
    <w:p w14:paraId="0428AD5B" w14:textId="77777777" w:rsidR="005D2BDF" w:rsidRPr="00FC512F" w:rsidRDefault="005D2BDF" w:rsidP="005D2BDF">
      <w:pPr>
        <w:pStyle w:val="roman2"/>
        <w:numPr>
          <w:ilvl w:val="0"/>
          <w:numId w:val="0"/>
        </w:num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50B0D7E3" w14:textId="77777777" w:rsidR="00BB05B9" w:rsidRPr="00FC512F" w:rsidRDefault="00BB05B9" w:rsidP="004D208B">
      <w:pPr>
        <w:pStyle w:val="roman2"/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>a entrega desta Instrução de Voto deverá observar a regulamentação aplicável, assim como as orientações abaixo.</w:t>
      </w:r>
    </w:p>
    <w:p w14:paraId="78E3E423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b/>
          <w:bCs/>
          <w:sz w:val="24"/>
        </w:rPr>
      </w:pPr>
    </w:p>
    <w:p w14:paraId="2B56F39C" w14:textId="178C3542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b/>
          <w:bCs/>
          <w:sz w:val="24"/>
        </w:rPr>
      </w:pPr>
      <w:r w:rsidRPr="00FC512F">
        <w:rPr>
          <w:rFonts w:ascii="Segoe UI" w:hAnsi="Segoe UI" w:cs="Segoe UI"/>
          <w:b/>
          <w:bCs/>
          <w:sz w:val="24"/>
        </w:rPr>
        <w:t>ORIENTAÇÕES DE ENVIO DA INSTRUÇÃO DE VOTO</w:t>
      </w:r>
    </w:p>
    <w:p w14:paraId="6CFBAB0B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41CC80D6" w14:textId="65705654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 xml:space="preserve">O </w:t>
      </w:r>
      <w:r w:rsidR="00DD26AC">
        <w:rPr>
          <w:rFonts w:ascii="Segoe UI" w:hAnsi="Segoe UI" w:cs="Segoe UI"/>
          <w:sz w:val="24"/>
        </w:rPr>
        <w:t>Titular de CRI</w:t>
      </w:r>
      <w:r w:rsidRPr="00FC512F">
        <w:rPr>
          <w:rFonts w:ascii="Segoe UI" w:hAnsi="Segoe UI" w:cs="Segoe UI"/>
          <w:sz w:val="24"/>
        </w:rPr>
        <w:t xml:space="preserve"> que optar por exercer o seu direito de voto a distância deverá preencher e enviar a presente Instrução de Voto e demais documentos abaixo indicados, conforme orientações a seguir:</w:t>
      </w:r>
    </w:p>
    <w:p w14:paraId="18EBD1E3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5D77716D" w14:textId="74F25B5A" w:rsidR="00BB05B9" w:rsidRPr="00FC512F" w:rsidRDefault="00BB05B9" w:rsidP="004D208B">
      <w:pPr>
        <w:pStyle w:val="roman2"/>
        <w:numPr>
          <w:ilvl w:val="0"/>
          <w:numId w:val="43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 xml:space="preserve">a Instrução de Voto deverá ser devidamente preenchida e assinada de forma eletrônica, por meio de plataforma para assinaturas eletrônicas, com ou sem </w:t>
      </w:r>
      <w:r w:rsidRPr="00FC512F">
        <w:rPr>
          <w:rFonts w:ascii="Segoe UI" w:hAnsi="Segoe UI" w:cs="Segoe UI"/>
          <w:sz w:val="24"/>
          <w:szCs w:val="24"/>
        </w:rPr>
        <w:lastRenderedPageBreak/>
        <w:t xml:space="preserve">certificados digitais emitidos pela ICP-Brasil. Não será exigido o reconhecimento de firma de assinaturas, </w:t>
      </w:r>
      <w:proofErr w:type="spellStart"/>
      <w:r w:rsidRPr="00FC512F">
        <w:rPr>
          <w:rFonts w:ascii="Segoe UI" w:hAnsi="Segoe UI" w:cs="Segoe UI"/>
          <w:sz w:val="24"/>
          <w:szCs w:val="24"/>
        </w:rPr>
        <w:t>notarização</w:t>
      </w:r>
      <w:proofErr w:type="spellEnd"/>
      <w:r w:rsidRPr="00FC512F">
        <w:rPr>
          <w:rFonts w:ascii="Segoe UI" w:hAnsi="Segoe UI" w:cs="Segoe UI"/>
          <w:sz w:val="24"/>
          <w:szCs w:val="24"/>
        </w:rPr>
        <w:t xml:space="preserve"> ou consularização na Instrução de Voto</w:t>
      </w:r>
      <w:r w:rsidR="005D2BDF" w:rsidRPr="00FC512F">
        <w:rPr>
          <w:rFonts w:ascii="Segoe UI" w:hAnsi="Segoe UI" w:cs="Segoe UI"/>
          <w:sz w:val="24"/>
          <w:szCs w:val="24"/>
        </w:rPr>
        <w:t>;</w:t>
      </w:r>
    </w:p>
    <w:p w14:paraId="10A7951E" w14:textId="77777777" w:rsidR="005D2BDF" w:rsidRPr="00FC512F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Segoe UI" w:hAnsi="Segoe UI" w:cs="Segoe UI"/>
          <w:sz w:val="24"/>
          <w:szCs w:val="24"/>
        </w:rPr>
      </w:pPr>
    </w:p>
    <w:p w14:paraId="4A473AB7" w14:textId="30AFA316" w:rsidR="00BB05B9" w:rsidRPr="00FC512F" w:rsidRDefault="00BB05B9" w:rsidP="004D208B">
      <w:pPr>
        <w:pStyle w:val="roman2"/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>os seguintes documentos deverão ser enviados em conjunto com a Instrução de Voto</w:t>
      </w:r>
      <w:r w:rsidR="005F53FB" w:rsidRPr="00FC512F">
        <w:rPr>
          <w:rFonts w:ascii="Segoe UI" w:hAnsi="Segoe UI" w:cs="Segoe UI"/>
          <w:sz w:val="24"/>
          <w:szCs w:val="24"/>
        </w:rPr>
        <w:t xml:space="preserve"> para o endereço eletrônico </w:t>
      </w:r>
      <w:r w:rsidR="00CD66C6">
        <w:rPr>
          <w:rFonts w:ascii="Segoe UI" w:hAnsi="Segoe UI" w:cs="Segoe UI"/>
          <w:sz w:val="24"/>
          <w:szCs w:val="24"/>
        </w:rPr>
        <w:t>d</w:t>
      </w:r>
      <w:r w:rsidR="005F53FB" w:rsidRPr="00FC512F">
        <w:rPr>
          <w:rFonts w:ascii="Segoe UI" w:hAnsi="Segoe UI" w:cs="Segoe UI"/>
          <w:sz w:val="24"/>
          <w:szCs w:val="24"/>
        </w:rPr>
        <w:t>o Agente Fiduciário para</w:t>
      </w:r>
      <w:r w:rsidR="002E49A9" w:rsidRPr="00A62B66">
        <w:rPr>
          <w:rFonts w:ascii="Segoe UI" w:hAnsi="Segoe UI" w:cs="Segoe UI"/>
          <w:sz w:val="24"/>
          <w:szCs w:val="24"/>
        </w:rPr>
        <w:t xml:space="preserve"> </w:t>
      </w:r>
      <w:r w:rsidR="002E49A9" w:rsidRPr="002E49A9">
        <w:rPr>
          <w:rFonts w:ascii="Segoe UI" w:hAnsi="Segoe UI" w:cs="Segoe UI"/>
          <w:sz w:val="24"/>
          <w:szCs w:val="24"/>
        </w:rPr>
        <w:t>af.assembleias@oliveiratrust.com.br</w:t>
      </w:r>
      <w:r w:rsidR="00DD26AC" w:rsidRPr="00A62B66">
        <w:t xml:space="preserve">, com cópia </w:t>
      </w:r>
      <w:r w:rsidR="00DD26AC" w:rsidRPr="00A62B66">
        <w:rPr>
          <w:rFonts w:ascii="Segoe UI" w:hAnsi="Segoe UI" w:cs="Segoe UI"/>
          <w:sz w:val="24"/>
          <w:szCs w:val="24"/>
        </w:rPr>
        <w:t>para</w:t>
      </w:r>
      <w:r w:rsidR="006F4808" w:rsidRPr="00A62B66">
        <w:rPr>
          <w:rFonts w:ascii="Segoe UI" w:hAnsi="Segoe UI" w:cs="Segoe UI"/>
          <w:sz w:val="24"/>
          <w:szCs w:val="24"/>
        </w:rPr>
        <w:t xml:space="preserve"> </w:t>
      </w:r>
      <w:r w:rsidR="006F4808" w:rsidRPr="006F4808">
        <w:rPr>
          <w:rFonts w:ascii="Segoe UI" w:hAnsi="Segoe UI" w:cs="Segoe UI"/>
          <w:sz w:val="24"/>
          <w:szCs w:val="24"/>
        </w:rPr>
        <w:t xml:space="preserve">os e-mails </w:t>
      </w:r>
      <w:hyperlink r:id="rId8" w:history="1">
        <w:r w:rsidR="006F4808" w:rsidRPr="006F4808">
          <w:rPr>
            <w:rFonts w:ascii="Segoe UI" w:hAnsi="Segoe UI" w:cs="Segoe UI"/>
            <w:sz w:val="24"/>
            <w:szCs w:val="24"/>
          </w:rPr>
          <w:t>priscila.salomao@ourinvest-re.com.br</w:t>
        </w:r>
      </w:hyperlink>
      <w:r w:rsidR="006F4808" w:rsidRPr="006F4808">
        <w:rPr>
          <w:rFonts w:ascii="Segoe UI" w:hAnsi="Segoe UI" w:cs="Segoe UI"/>
          <w:sz w:val="24"/>
          <w:szCs w:val="24"/>
        </w:rPr>
        <w:t xml:space="preserve"> e </w:t>
      </w:r>
      <w:hyperlink r:id="rId9" w:history="1">
        <w:r w:rsidR="006F4808" w:rsidRPr="006F4808">
          <w:rPr>
            <w:rFonts w:ascii="Segoe UI" w:hAnsi="Segoe UI" w:cs="Segoe UI"/>
            <w:sz w:val="24"/>
            <w:szCs w:val="24"/>
          </w:rPr>
          <w:t>jose.freitas@ourinvest-re.com.br</w:t>
        </w:r>
      </w:hyperlink>
      <w:r w:rsidR="005F53FB" w:rsidRPr="00FC512F">
        <w:rPr>
          <w:rFonts w:ascii="Segoe UI" w:hAnsi="Segoe UI" w:cs="Segoe UI"/>
          <w:sz w:val="24"/>
          <w:szCs w:val="24"/>
        </w:rPr>
        <w:t xml:space="preserve">, preferencialmente em até 2 (dois) dias antes da realização da </w:t>
      </w:r>
      <w:r w:rsidR="00735570" w:rsidRPr="00FC512F">
        <w:rPr>
          <w:rFonts w:ascii="Segoe UI" w:hAnsi="Segoe UI" w:cs="Segoe UI"/>
          <w:sz w:val="24"/>
          <w:szCs w:val="24"/>
        </w:rPr>
        <w:t>Assembleia</w:t>
      </w:r>
      <w:r w:rsidR="005F53FB" w:rsidRPr="00FC512F">
        <w:rPr>
          <w:rFonts w:ascii="Segoe UI" w:hAnsi="Segoe UI" w:cs="Segoe UI"/>
          <w:sz w:val="24"/>
          <w:szCs w:val="24"/>
        </w:rPr>
        <w:t xml:space="preserve">, podendo ser encaminhado até o horário de início de realização da </w:t>
      </w:r>
      <w:r w:rsidR="00735570" w:rsidRPr="00FC512F">
        <w:rPr>
          <w:rFonts w:ascii="Segoe UI" w:hAnsi="Segoe UI" w:cs="Segoe UI"/>
          <w:sz w:val="24"/>
          <w:szCs w:val="24"/>
        </w:rPr>
        <w:t>Assembleia</w:t>
      </w:r>
      <w:r w:rsidRPr="00FC512F">
        <w:rPr>
          <w:rFonts w:ascii="Segoe UI" w:hAnsi="Segoe UI" w:cs="Segoe UI"/>
          <w:sz w:val="24"/>
          <w:szCs w:val="24"/>
        </w:rPr>
        <w:t>:</w:t>
      </w:r>
    </w:p>
    <w:p w14:paraId="761ED2C0" w14:textId="77777777" w:rsidR="005D2BDF" w:rsidRPr="00FC512F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Segoe UI" w:hAnsi="Segoe UI" w:cs="Segoe UI"/>
          <w:sz w:val="24"/>
          <w:szCs w:val="24"/>
        </w:rPr>
      </w:pPr>
    </w:p>
    <w:p w14:paraId="29A44956" w14:textId="178803D1" w:rsidR="00D90AD2" w:rsidRPr="00FC512F" w:rsidRDefault="00D90AD2" w:rsidP="004D208B">
      <w:pPr>
        <w:pStyle w:val="alpha3"/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>quando pessoa física, documento de identidade;</w:t>
      </w:r>
    </w:p>
    <w:p w14:paraId="58072A56" w14:textId="77777777" w:rsidR="005D2BDF" w:rsidRPr="00FC512F" w:rsidRDefault="005D2BDF" w:rsidP="005D2BDF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Segoe UI" w:hAnsi="Segoe UI" w:cs="Segoe UI"/>
          <w:sz w:val="24"/>
          <w:szCs w:val="24"/>
        </w:rPr>
      </w:pPr>
    </w:p>
    <w:p w14:paraId="1E9E2D54" w14:textId="523B56ED" w:rsidR="00BB05B9" w:rsidRPr="00FC512F" w:rsidRDefault="00BB05B9" w:rsidP="004D208B">
      <w:pPr>
        <w:pStyle w:val="alpha3"/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 xml:space="preserve">quando pessoa jurídica, (1) último estatuto social ou contrato social consolidado, devidamente registrado na junta comercial competente; (2) documentos societários que comprovem a representação legal do </w:t>
      </w:r>
      <w:r w:rsidR="00B64BC7">
        <w:rPr>
          <w:rFonts w:ascii="Segoe UI" w:hAnsi="Segoe UI" w:cs="Segoe UI"/>
          <w:sz w:val="24"/>
          <w:szCs w:val="24"/>
        </w:rPr>
        <w:t>Debenturista</w:t>
      </w:r>
      <w:r w:rsidRPr="00FC512F">
        <w:rPr>
          <w:rFonts w:ascii="Segoe UI" w:hAnsi="Segoe UI" w:cs="Segoe UI"/>
          <w:sz w:val="24"/>
          <w:szCs w:val="24"/>
        </w:rPr>
        <w:t>; e (3) documento de identidade válido com foto do representante legal;</w:t>
      </w:r>
    </w:p>
    <w:p w14:paraId="0663D469" w14:textId="77777777" w:rsidR="005D2BDF" w:rsidRPr="00FC512F" w:rsidRDefault="005D2BDF" w:rsidP="005D2BDF">
      <w:pPr>
        <w:pStyle w:val="alpha3"/>
        <w:numPr>
          <w:ilvl w:val="0"/>
          <w:numId w:val="0"/>
        </w:num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353DB520" w14:textId="55BDE075" w:rsidR="00BB05B9" w:rsidRPr="00FC512F" w:rsidRDefault="00BB05B9" w:rsidP="004D208B">
      <w:pPr>
        <w:pStyle w:val="alpha3"/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em; e (3) documento de identidade válido com foto do representante legal</w:t>
      </w:r>
      <w:r w:rsidR="00B2265B" w:rsidRPr="00FC512F">
        <w:rPr>
          <w:rFonts w:ascii="Segoe UI" w:hAnsi="Segoe UI" w:cs="Segoe UI"/>
          <w:sz w:val="24"/>
          <w:szCs w:val="24"/>
        </w:rPr>
        <w:t>; e</w:t>
      </w:r>
    </w:p>
    <w:p w14:paraId="241B80F6" w14:textId="77777777" w:rsidR="005D2BDF" w:rsidRPr="00FC512F" w:rsidRDefault="005D2BDF" w:rsidP="005D2BDF">
      <w:pPr>
        <w:pStyle w:val="alpha3"/>
        <w:numPr>
          <w:ilvl w:val="0"/>
          <w:numId w:val="0"/>
        </w:num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22C4DC80" w14:textId="310A38CC" w:rsidR="005F53FB" w:rsidRPr="00FC512F" w:rsidRDefault="005F53FB" w:rsidP="004D208B">
      <w:pPr>
        <w:pStyle w:val="alpha3"/>
        <w:spacing w:after="0" w:line="276" w:lineRule="auto"/>
        <w:rPr>
          <w:rFonts w:ascii="Segoe UI" w:hAnsi="Segoe UI" w:cs="Segoe UI"/>
          <w:sz w:val="24"/>
          <w:szCs w:val="24"/>
        </w:rPr>
      </w:pPr>
      <w:r w:rsidRPr="00FC512F">
        <w:rPr>
          <w:rFonts w:ascii="Segoe UI" w:hAnsi="Segoe UI" w:cs="Segoe UI"/>
          <w:sz w:val="24"/>
          <w:szCs w:val="24"/>
        </w:rPr>
        <w:t>quando for representado por procurador</w:t>
      </w:r>
      <w:r w:rsidR="00735570" w:rsidRPr="00FC512F">
        <w:rPr>
          <w:rFonts w:ascii="Segoe UI" w:hAnsi="Segoe UI" w:cs="Segoe UI"/>
          <w:sz w:val="24"/>
          <w:szCs w:val="24"/>
        </w:rPr>
        <w:t xml:space="preserve">: </w:t>
      </w:r>
      <w:r w:rsidRPr="00FC512F">
        <w:rPr>
          <w:rFonts w:ascii="Segoe UI" w:hAnsi="Segoe UI" w:cs="Segoe UI"/>
          <w:sz w:val="24"/>
          <w:szCs w:val="24"/>
        </w:rPr>
        <w:t xml:space="preserve">procuração com poderes específicos para sua representação na </w:t>
      </w:r>
      <w:r w:rsidR="00735570" w:rsidRPr="00FC512F">
        <w:rPr>
          <w:rFonts w:ascii="Segoe UI" w:hAnsi="Segoe UI" w:cs="Segoe UI"/>
          <w:sz w:val="24"/>
          <w:szCs w:val="24"/>
        </w:rPr>
        <w:t>Assembleia</w:t>
      </w:r>
      <w:r w:rsidRPr="00FC512F">
        <w:rPr>
          <w:rFonts w:ascii="Segoe UI" w:hAnsi="Segoe UI" w:cs="Segoe UI"/>
          <w:sz w:val="24"/>
          <w:szCs w:val="24"/>
        </w:rPr>
        <w:t>.</w:t>
      </w:r>
    </w:p>
    <w:p w14:paraId="7031C90A" w14:textId="77777777" w:rsidR="004D208B" w:rsidRPr="00FC512F" w:rsidRDefault="004D208B" w:rsidP="004D208B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Segoe UI" w:hAnsi="Segoe UI" w:cs="Segoe UI"/>
          <w:sz w:val="24"/>
          <w:szCs w:val="24"/>
        </w:rPr>
      </w:pPr>
    </w:p>
    <w:p w14:paraId="1B5A5CA7" w14:textId="61B89554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>Conforme previsto no Edital de Convocação, o envio da Instrução de Voto deverá ser realizado, preferencialmente, em até 48 (quarenta e oito) horas antes da realização da Assembleia.</w:t>
      </w:r>
    </w:p>
    <w:p w14:paraId="0145B03B" w14:textId="77777777" w:rsidR="005D2BDF" w:rsidRPr="00FC512F" w:rsidRDefault="005D2BDF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74A125D7" w14:textId="03B7E859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 xml:space="preserve">Caso a Emissora e o Agente Fiduciário recebam mais de uma Instrução de Voto do mesmo </w:t>
      </w:r>
      <w:r w:rsidR="00DD26AC">
        <w:rPr>
          <w:rFonts w:ascii="Segoe UI" w:hAnsi="Segoe UI" w:cs="Segoe UI"/>
          <w:sz w:val="24"/>
        </w:rPr>
        <w:t>Titular de CRI</w:t>
      </w:r>
      <w:r w:rsidRPr="00FC512F">
        <w:rPr>
          <w:rFonts w:ascii="Segoe UI" w:hAnsi="Segoe UI" w:cs="Segoe UI"/>
          <w:sz w:val="24"/>
        </w:rPr>
        <w:t>, será considerada, para fins de contagem de votos na Assembleia, a Instrução de Voto mais recent</w:t>
      </w:r>
      <w:r w:rsidR="00D90AD2" w:rsidRPr="00FC512F">
        <w:rPr>
          <w:rFonts w:ascii="Segoe UI" w:hAnsi="Segoe UI" w:cs="Segoe UI"/>
          <w:sz w:val="24"/>
        </w:rPr>
        <w:t xml:space="preserve">e enviada por tal </w:t>
      </w:r>
      <w:r w:rsidR="00DD26AC">
        <w:rPr>
          <w:rFonts w:ascii="Segoe UI" w:hAnsi="Segoe UI" w:cs="Segoe UI"/>
          <w:sz w:val="24"/>
        </w:rPr>
        <w:t>Titular de CRI</w:t>
      </w:r>
      <w:r w:rsidRPr="00FC512F">
        <w:rPr>
          <w:rFonts w:ascii="Segoe UI" w:hAnsi="Segoe UI" w:cs="Segoe UI"/>
          <w:sz w:val="24"/>
        </w:rPr>
        <w:t>.</w:t>
      </w:r>
    </w:p>
    <w:p w14:paraId="7AC9F6B3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6535ABA1" w14:textId="542EDB67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>A Instrução de Voto e os documentos que a acompanham deverão observar o formato PDF e o limite de até 20 MB para envio dos anexos.</w:t>
      </w:r>
    </w:p>
    <w:p w14:paraId="24A3EB71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57062983" w14:textId="49705F82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lastRenderedPageBreak/>
        <w:t xml:space="preserve">A efetiva data de recebimento do voto será a data de recebimento, </w:t>
      </w:r>
      <w:r w:rsidR="00B64BC7">
        <w:rPr>
          <w:rFonts w:ascii="Segoe UI" w:hAnsi="Segoe UI" w:cs="Segoe UI"/>
          <w:sz w:val="24"/>
        </w:rPr>
        <w:t>pelo Agente Fiduciário</w:t>
      </w:r>
      <w:r w:rsidRPr="00FC512F">
        <w:rPr>
          <w:rFonts w:ascii="Segoe UI" w:hAnsi="Segoe UI" w:cs="Segoe UI"/>
          <w:sz w:val="24"/>
        </w:rPr>
        <w:t>, da Instrução de Voto e de todos os documentos que a acompanham, em formato eletrônico, conforme indicado acima.</w:t>
      </w:r>
    </w:p>
    <w:p w14:paraId="3B41538B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22736141" w14:textId="1A9FBF10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 xml:space="preserve">O </w:t>
      </w:r>
      <w:r w:rsidR="008B7760">
        <w:rPr>
          <w:rFonts w:ascii="Segoe UI" w:hAnsi="Segoe UI" w:cs="Segoe UI"/>
          <w:sz w:val="24"/>
        </w:rPr>
        <w:t>Titular de CRI</w:t>
      </w:r>
      <w:r w:rsidRPr="00FC512F">
        <w:rPr>
          <w:rFonts w:ascii="Segoe UI" w:hAnsi="Segoe UI" w:cs="Segoe UI"/>
          <w:sz w:val="24"/>
        </w:rPr>
        <w:t xml:space="preserve"> que fizer o envio da Instrução de Voto e esta for considerada válida não precisará acessar o </w:t>
      </w:r>
      <w:r w:rsidRPr="00B64BC7">
        <w:rPr>
          <w:rFonts w:ascii="Segoe UI" w:hAnsi="Segoe UI" w:cs="Segoe UI"/>
          <w:i/>
          <w:iCs/>
          <w:sz w:val="24"/>
        </w:rPr>
        <w:t>link</w:t>
      </w:r>
      <w:r w:rsidRPr="00FC512F">
        <w:rPr>
          <w:rFonts w:ascii="Segoe UI" w:hAnsi="Segoe UI" w:cs="Segoe UI"/>
          <w:sz w:val="24"/>
        </w:rPr>
        <w:t xml:space="preserve"> para participação digital da Assembleia, sendo sua participação e voto computados de forma automática, sem prejuízo da possibilidade de sua simples participação na Assembleia, na forma prevista no artigo 3°, § 4°, inciso I, da Instrução CVM 625. Contudo, será desconsiderada a Instrução de Voto anteriormente enviada por tal </w:t>
      </w:r>
      <w:r w:rsidR="00077F5E">
        <w:rPr>
          <w:rFonts w:ascii="Segoe UI" w:hAnsi="Segoe UI" w:cs="Segoe UI"/>
          <w:sz w:val="24"/>
        </w:rPr>
        <w:t>Titular de CRI</w:t>
      </w:r>
      <w:r w:rsidR="00077F5E" w:rsidRPr="00FC512F">
        <w:rPr>
          <w:rFonts w:ascii="Segoe UI" w:hAnsi="Segoe UI" w:cs="Segoe UI"/>
          <w:sz w:val="24"/>
        </w:rPr>
        <w:t xml:space="preserve"> </w:t>
      </w:r>
      <w:r w:rsidRPr="00FC512F">
        <w:rPr>
          <w:rFonts w:ascii="Segoe UI" w:hAnsi="Segoe UI" w:cs="Segoe UI"/>
          <w:sz w:val="24"/>
        </w:rPr>
        <w:t>ou por seu representante legal</w:t>
      </w:r>
      <w:r w:rsidR="00077F5E">
        <w:rPr>
          <w:rFonts w:ascii="Segoe UI" w:hAnsi="Segoe UI" w:cs="Segoe UI"/>
          <w:sz w:val="24"/>
        </w:rPr>
        <w:t>,</w:t>
      </w:r>
      <w:r w:rsidRPr="00FC512F">
        <w:rPr>
          <w:rFonts w:ascii="Segoe UI" w:hAnsi="Segoe UI" w:cs="Segoe UI"/>
          <w:sz w:val="24"/>
        </w:rPr>
        <w:t xml:space="preserve"> caso estes participem da Assembleia através de acesso ao </w:t>
      </w:r>
      <w:r w:rsidRPr="00B64BC7">
        <w:rPr>
          <w:rFonts w:ascii="Segoe UI" w:hAnsi="Segoe UI" w:cs="Segoe UI"/>
          <w:i/>
          <w:iCs/>
          <w:sz w:val="24"/>
        </w:rPr>
        <w:t>link</w:t>
      </w:r>
      <w:r w:rsidRPr="00FC512F">
        <w:rPr>
          <w:rFonts w:ascii="Segoe UI" w:hAnsi="Segoe UI" w:cs="Segoe UI"/>
          <w:sz w:val="24"/>
        </w:rPr>
        <w:t xml:space="preserve"> e, cumulativamente, manifestem seu voto no ato de realização da Assembleia, conforme disposto no artigo 3°, § 4°, inciso II, no artigo 7°, § 1°, e no artigo 9°, inciso I, todos da Instrução CVM 625.</w:t>
      </w:r>
    </w:p>
    <w:p w14:paraId="4DE2A9EC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3F66CC36" w14:textId="7E4B42AC" w:rsidR="00BB05B9" w:rsidRPr="00FC512F" w:rsidRDefault="00BB05B9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  <w:r w:rsidRPr="00FC512F">
        <w:rPr>
          <w:rFonts w:ascii="Segoe UI" w:hAnsi="Segoe UI" w:cs="Segoe UI"/>
          <w:sz w:val="24"/>
        </w:rPr>
        <w:t xml:space="preserve">A Emissora </w:t>
      </w:r>
      <w:r w:rsidR="00B64BC7">
        <w:rPr>
          <w:rFonts w:ascii="Segoe UI" w:hAnsi="Segoe UI" w:cs="Segoe UI"/>
          <w:sz w:val="24"/>
        </w:rPr>
        <w:t xml:space="preserve">e o Agente Fiduciário </w:t>
      </w:r>
      <w:r w:rsidRPr="00FC512F">
        <w:rPr>
          <w:rFonts w:ascii="Segoe UI" w:hAnsi="Segoe UI" w:cs="Segoe UI"/>
          <w:sz w:val="24"/>
        </w:rPr>
        <w:t>coloca</w:t>
      </w:r>
      <w:r w:rsidR="00B64BC7">
        <w:rPr>
          <w:rFonts w:ascii="Segoe UI" w:hAnsi="Segoe UI" w:cs="Segoe UI"/>
          <w:sz w:val="24"/>
        </w:rPr>
        <w:t>m</w:t>
      </w:r>
      <w:r w:rsidRPr="00FC512F">
        <w:rPr>
          <w:rFonts w:ascii="Segoe UI" w:hAnsi="Segoe UI" w:cs="Segoe UI"/>
          <w:sz w:val="24"/>
        </w:rPr>
        <w:t>-se à disposição para prestar quaisquer esclarecimentos adicionais que se façam necessários.</w:t>
      </w:r>
    </w:p>
    <w:p w14:paraId="0D7EC2E6" w14:textId="77777777" w:rsidR="004D208B" w:rsidRPr="00FC512F" w:rsidRDefault="004D208B" w:rsidP="004D208B">
      <w:pPr>
        <w:pStyle w:val="Body"/>
        <w:spacing w:after="0" w:line="276" w:lineRule="auto"/>
        <w:rPr>
          <w:rFonts w:ascii="Segoe UI" w:hAnsi="Segoe UI" w:cs="Segoe UI"/>
          <w:sz w:val="24"/>
        </w:rPr>
      </w:pPr>
    </w:p>
    <w:p w14:paraId="65B50609" w14:textId="396BB3B3" w:rsidR="00233902" w:rsidRPr="00FC512F" w:rsidRDefault="00121690" w:rsidP="004D208B">
      <w:pPr>
        <w:pStyle w:val="Body"/>
        <w:spacing w:after="0" w:line="276" w:lineRule="auto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São Paulo, 29 de abril de 2022.</w:t>
      </w:r>
    </w:p>
    <w:sectPr w:rsidR="00233902" w:rsidRPr="00FC512F" w:rsidSect="00917B45">
      <w:footerReference w:type="even" r:id="rId10"/>
      <w:footerReference w:type="default" r:id="rId11"/>
      <w:footerReference w:type="first" r:id="rId12"/>
      <w:pgSz w:w="11907" w:h="16840" w:code="9"/>
      <w:pgMar w:top="1418" w:right="1134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96ED" w14:textId="77777777" w:rsidR="00A125B9" w:rsidRDefault="00A125B9" w:rsidP="00FD2DC2">
      <w:pPr>
        <w:pStyle w:val="Textodenotaderodap"/>
      </w:pPr>
      <w:r>
        <w:separator/>
      </w:r>
    </w:p>
  </w:endnote>
  <w:endnote w:type="continuationSeparator" w:id="0">
    <w:p w14:paraId="25929C25" w14:textId="77777777" w:rsidR="00A125B9" w:rsidRDefault="00A125B9" w:rsidP="00FD2DC2">
      <w:pPr>
        <w:pStyle w:val="Textodenotade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C0D" w14:textId="77777777" w:rsidR="00892436" w:rsidRDefault="00892436" w:rsidP="00FD2D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67CD0F" w14:textId="77777777" w:rsidR="00892436" w:rsidRDefault="00892436" w:rsidP="005525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09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C99A336" w14:textId="50E6535D" w:rsidR="004D208B" w:rsidRPr="004D208B" w:rsidRDefault="004D208B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 w:rsidRPr="004D208B">
          <w:rPr>
            <w:rFonts w:ascii="Times New Roman" w:hAnsi="Times New Roman"/>
            <w:sz w:val="20"/>
            <w:szCs w:val="20"/>
          </w:rPr>
          <w:fldChar w:fldCharType="begin"/>
        </w:r>
        <w:r w:rsidRPr="004D208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D208B">
          <w:rPr>
            <w:rFonts w:ascii="Times New Roman" w:hAnsi="Times New Roman"/>
            <w:sz w:val="20"/>
            <w:szCs w:val="20"/>
          </w:rPr>
          <w:fldChar w:fldCharType="separate"/>
        </w:r>
        <w:r w:rsidR="000C3F31">
          <w:rPr>
            <w:rFonts w:ascii="Times New Roman" w:hAnsi="Times New Roman"/>
            <w:noProof/>
            <w:sz w:val="20"/>
            <w:szCs w:val="20"/>
          </w:rPr>
          <w:t>2</w:t>
        </w:r>
        <w:r w:rsidRPr="004D208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B312BDF" w14:textId="2849AACF" w:rsidR="00892436" w:rsidRPr="00917B45" w:rsidRDefault="00892436" w:rsidP="00917B45">
    <w:pPr>
      <w:pStyle w:val="Rodap2"/>
      <w:jc w:val="left"/>
      <w:rPr>
        <w:rFonts w:ascii="Arial" w:hAnsi="Arial" w:cs="Arial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67DC" w14:textId="58FA0A42" w:rsidR="00892436" w:rsidRPr="002E49A9" w:rsidRDefault="00892436" w:rsidP="002E49A9">
    <w:pPr>
      <w:pStyle w:val="Rodap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7435" w14:textId="77777777" w:rsidR="00A125B9" w:rsidRDefault="00A125B9" w:rsidP="00FD2DC2">
      <w:pPr>
        <w:pStyle w:val="Textodenotaderodap"/>
      </w:pPr>
      <w:r>
        <w:separator/>
      </w:r>
    </w:p>
  </w:footnote>
  <w:footnote w:type="continuationSeparator" w:id="0">
    <w:p w14:paraId="67559EDE" w14:textId="77777777" w:rsidR="00A125B9" w:rsidRDefault="00A125B9" w:rsidP="00FD2DC2">
      <w:pPr>
        <w:pStyle w:val="Textodenotaderoda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hybridMultilevel"/>
    <w:tmpl w:val="FA4CED90"/>
    <w:lvl w:ilvl="0" w:tplc="B82E394A">
      <w:start w:val="1"/>
      <w:numFmt w:val="upperLetter"/>
      <w:pStyle w:val="UCAlpha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hybridMultilevel"/>
    <w:tmpl w:val="F3743AB6"/>
    <w:lvl w:ilvl="0" w:tplc="BEB82EB6">
      <w:start w:val="1"/>
      <w:numFmt w:val="decimal"/>
      <w:pStyle w:val="Parties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7A43"/>
    <w:multiLevelType w:val="multilevel"/>
    <w:tmpl w:val="8884C1BE"/>
    <w:lvl w:ilvl="0">
      <w:start w:val="1"/>
      <w:numFmt w:val="decimal"/>
      <w:pStyle w:val="Table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0" w:firstLine="0"/>
      </w:pPr>
      <w:rPr>
        <w:rFonts w:ascii="Tahoma" w:hAnsi="Tahoma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3" w15:restartNumberingAfterBreak="0">
    <w:nsid w:val="12673F3C"/>
    <w:multiLevelType w:val="multilevel"/>
    <w:tmpl w:val="8C0E75B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17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67B127B"/>
    <w:multiLevelType w:val="hybridMultilevel"/>
    <w:tmpl w:val="E86400F4"/>
    <w:lvl w:ilvl="0" w:tplc="0BFAEA4C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4CD"/>
    <w:multiLevelType w:val="singleLevel"/>
    <w:tmpl w:val="DEA6230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6" w15:restartNumberingAfterBreak="0">
    <w:nsid w:val="1EF42800"/>
    <w:multiLevelType w:val="hybridMultilevel"/>
    <w:tmpl w:val="9AB81756"/>
    <w:lvl w:ilvl="0" w:tplc="F0AA6E8E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778F"/>
    <w:multiLevelType w:val="hybridMultilevel"/>
    <w:tmpl w:val="ED22C62A"/>
    <w:lvl w:ilvl="0" w:tplc="E9423C1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i w:val="0"/>
        <w:color w:val="000000"/>
        <w:u w:val="none"/>
      </w:rPr>
    </w:lvl>
    <w:lvl w:ilvl="1" w:tplc="7EC85F2C">
      <w:start w:val="1"/>
      <w:numFmt w:val="decimal"/>
      <w:lvlText w:val="(%2)"/>
      <w:lvlJc w:val="left"/>
      <w:pPr>
        <w:ind w:left="1095" w:hanging="15"/>
      </w:pPr>
      <w:rPr>
        <w:rFonts w:hint="default"/>
        <w:i/>
        <w:color w:val="00000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34CAB4D4">
      <w:start w:val="1"/>
      <w:numFmt w:val="lowerLetter"/>
      <w:lvlText w:val="(%5)"/>
      <w:lvlJc w:val="left"/>
      <w:pPr>
        <w:ind w:left="3948" w:hanging="708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708B8"/>
    <w:multiLevelType w:val="hybridMultilevel"/>
    <w:tmpl w:val="CB923184"/>
    <w:lvl w:ilvl="0" w:tplc="DB889C8A">
      <w:start w:val="1"/>
      <w:numFmt w:val="upperRoman"/>
      <w:pStyle w:val="UCRoman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71282"/>
    <w:multiLevelType w:val="hybridMultilevel"/>
    <w:tmpl w:val="306AB770"/>
    <w:lvl w:ilvl="0" w:tplc="5C48B7DE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6172F"/>
    <w:multiLevelType w:val="singleLevel"/>
    <w:tmpl w:val="DF1E42C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11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34A5631E"/>
    <w:multiLevelType w:val="hybridMultilevel"/>
    <w:tmpl w:val="9A7C0628"/>
    <w:lvl w:ilvl="0" w:tplc="BA7A748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006ED"/>
    <w:multiLevelType w:val="singleLevel"/>
    <w:tmpl w:val="23BC427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14" w15:restartNumberingAfterBreak="0">
    <w:nsid w:val="3F183752"/>
    <w:multiLevelType w:val="hybridMultilevel"/>
    <w:tmpl w:val="8CF2990C"/>
    <w:lvl w:ilvl="0" w:tplc="08527DB0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403A"/>
    <w:multiLevelType w:val="hybridMultilevel"/>
    <w:tmpl w:val="F572DCCA"/>
    <w:lvl w:ilvl="0" w:tplc="6DC0E2EC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D3E2C"/>
    <w:multiLevelType w:val="hybridMultilevel"/>
    <w:tmpl w:val="CBF0670C"/>
    <w:lvl w:ilvl="0" w:tplc="3CDE707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E3FBA"/>
    <w:multiLevelType w:val="hybridMultilevel"/>
    <w:tmpl w:val="A156FC24"/>
    <w:lvl w:ilvl="0" w:tplc="088C634C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BFA"/>
    <w:multiLevelType w:val="singleLevel"/>
    <w:tmpl w:val="A3BCE922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19" w15:restartNumberingAfterBreak="0">
    <w:nsid w:val="4FCB61CB"/>
    <w:multiLevelType w:val="hybridMultilevel"/>
    <w:tmpl w:val="8AFEB4AC"/>
    <w:lvl w:ilvl="0" w:tplc="20BC3334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A7C3C"/>
    <w:multiLevelType w:val="singleLevel"/>
    <w:tmpl w:val="35F44BE6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55A9058A"/>
    <w:multiLevelType w:val="hybridMultilevel"/>
    <w:tmpl w:val="586E0FB2"/>
    <w:lvl w:ilvl="0" w:tplc="8A30B8F2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728E2"/>
    <w:multiLevelType w:val="hybridMultilevel"/>
    <w:tmpl w:val="8D8A551A"/>
    <w:lvl w:ilvl="0" w:tplc="4DEA8594">
      <w:start w:val="1"/>
      <w:numFmt w:val="upperRoman"/>
      <w:pStyle w:val="UCRoman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E26FEF"/>
    <w:multiLevelType w:val="singleLevel"/>
    <w:tmpl w:val="DBA614A6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24" w15:restartNumberingAfterBreak="0">
    <w:nsid w:val="5AF711EC"/>
    <w:multiLevelType w:val="singleLevel"/>
    <w:tmpl w:val="0142B7E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5" w15:restartNumberingAfterBreak="0">
    <w:nsid w:val="5BBC0B7A"/>
    <w:multiLevelType w:val="hybridMultilevel"/>
    <w:tmpl w:val="E36AE060"/>
    <w:lvl w:ilvl="0" w:tplc="433A7FBE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751"/>
    <w:multiLevelType w:val="hybridMultilevel"/>
    <w:tmpl w:val="30BABD6C"/>
    <w:lvl w:ilvl="0" w:tplc="9514A980">
      <w:start w:val="1"/>
      <w:numFmt w:val="bullet"/>
      <w:pStyle w:val="Table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B4379"/>
    <w:multiLevelType w:val="hybridMultilevel"/>
    <w:tmpl w:val="024678EA"/>
    <w:lvl w:ilvl="0" w:tplc="E006FC4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15270"/>
    <w:multiLevelType w:val="singleLevel"/>
    <w:tmpl w:val="160C384A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29" w15:restartNumberingAfterBreak="0">
    <w:nsid w:val="64C47EA1"/>
    <w:multiLevelType w:val="singleLevel"/>
    <w:tmpl w:val="D0DCFEB4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30" w15:restartNumberingAfterBreak="0">
    <w:nsid w:val="6A7F67AA"/>
    <w:multiLevelType w:val="hybridMultilevel"/>
    <w:tmpl w:val="C97C0CEE"/>
    <w:lvl w:ilvl="0" w:tplc="84E00E1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502D22"/>
    <w:multiLevelType w:val="hybridMultilevel"/>
    <w:tmpl w:val="E2E61E24"/>
    <w:lvl w:ilvl="0" w:tplc="B25E32C4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A4D3C"/>
    <w:multiLevelType w:val="hybridMultilevel"/>
    <w:tmpl w:val="6EA07A2C"/>
    <w:lvl w:ilvl="0" w:tplc="A606E86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255B9"/>
    <w:multiLevelType w:val="singleLevel"/>
    <w:tmpl w:val="3A0E831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34" w15:restartNumberingAfterBreak="0">
    <w:nsid w:val="6F9B4DD5"/>
    <w:multiLevelType w:val="hybridMultilevel"/>
    <w:tmpl w:val="0CAC5E58"/>
    <w:lvl w:ilvl="0" w:tplc="D29085C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9173D"/>
    <w:multiLevelType w:val="singleLevel"/>
    <w:tmpl w:val="D3363FAC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6" w15:restartNumberingAfterBreak="0">
    <w:nsid w:val="73455C00"/>
    <w:multiLevelType w:val="singleLevel"/>
    <w:tmpl w:val="8C0C42EE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37" w15:restartNumberingAfterBreak="0">
    <w:nsid w:val="75A623FA"/>
    <w:multiLevelType w:val="hybridMultilevel"/>
    <w:tmpl w:val="F1F4A6F8"/>
    <w:lvl w:ilvl="0" w:tplc="350A3D8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57A82"/>
    <w:multiLevelType w:val="hybridMultilevel"/>
    <w:tmpl w:val="785032B0"/>
    <w:lvl w:ilvl="0" w:tplc="C5EC6292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 w15:restartNumberingAfterBreak="0">
    <w:nsid w:val="7BDB446A"/>
    <w:multiLevelType w:val="multilevel"/>
    <w:tmpl w:val="D082A364"/>
    <w:lvl w:ilvl="0">
      <w:start w:val="1"/>
      <w:numFmt w:val="decimal"/>
      <w:pStyle w:val="Anexo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nexo2"/>
      <w:lvlText w:val="%1.%2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Anexo3"/>
      <w:lvlText w:val="%1.%2.%3"/>
      <w:lvlJc w:val="left"/>
      <w:pPr>
        <w:tabs>
          <w:tab w:val="num" w:pos="2041"/>
        </w:tabs>
        <w:ind w:left="1474" w:hanging="227"/>
      </w:pPr>
      <w:rPr>
        <w:rFonts w:hint="default"/>
        <w:b/>
        <w:i w:val="0"/>
        <w:sz w:val="17"/>
      </w:rPr>
    </w:lvl>
    <w:lvl w:ilvl="3">
      <w:start w:val="1"/>
      <w:numFmt w:val="lowerRoman"/>
      <w:pStyle w:val="Anexo4"/>
      <w:lvlText w:val="(%4)"/>
      <w:lvlJc w:val="left"/>
      <w:pPr>
        <w:tabs>
          <w:tab w:val="num" w:pos="2722"/>
        </w:tabs>
        <w:ind w:left="2041" w:firstLine="0"/>
      </w:pPr>
      <w:rPr>
        <w:rFonts w:hint="default"/>
      </w:rPr>
    </w:lvl>
    <w:lvl w:ilvl="4">
      <w:start w:val="1"/>
      <w:numFmt w:val="lowerLetter"/>
      <w:pStyle w:val="Anexo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Anexo6"/>
      <w:lvlText w:val="(%6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1" w15:restartNumberingAfterBreak="0">
    <w:nsid w:val="7D075381"/>
    <w:multiLevelType w:val="hybridMultilevel"/>
    <w:tmpl w:val="3EEC7284"/>
    <w:lvl w:ilvl="0" w:tplc="396AF01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67A9B"/>
    <w:multiLevelType w:val="hybridMultilevel"/>
    <w:tmpl w:val="45483C38"/>
    <w:lvl w:ilvl="0" w:tplc="A420E1C6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858160">
    <w:abstractNumId w:val="20"/>
  </w:num>
  <w:num w:numId="2" w16cid:durableId="1426421011">
    <w:abstractNumId w:val="35"/>
  </w:num>
  <w:num w:numId="3" w16cid:durableId="1315336703">
    <w:abstractNumId w:val="11"/>
  </w:num>
  <w:num w:numId="4" w16cid:durableId="1694114534">
    <w:abstractNumId w:val="5"/>
  </w:num>
  <w:num w:numId="5" w16cid:durableId="755564610">
    <w:abstractNumId w:val="18"/>
  </w:num>
  <w:num w:numId="6" w16cid:durableId="880365990">
    <w:abstractNumId w:val="13"/>
  </w:num>
  <w:num w:numId="7" w16cid:durableId="391192923">
    <w:abstractNumId w:val="40"/>
  </w:num>
  <w:num w:numId="8" w16cid:durableId="2036803411">
    <w:abstractNumId w:val="38"/>
  </w:num>
  <w:num w:numId="9" w16cid:durableId="1901987223">
    <w:abstractNumId w:val="6"/>
  </w:num>
  <w:num w:numId="10" w16cid:durableId="1127699283">
    <w:abstractNumId w:val="17"/>
  </w:num>
  <w:num w:numId="11" w16cid:durableId="441458361">
    <w:abstractNumId w:val="21"/>
  </w:num>
  <w:num w:numId="12" w16cid:durableId="705327117">
    <w:abstractNumId w:val="19"/>
  </w:num>
  <w:num w:numId="13" w16cid:durableId="938441105">
    <w:abstractNumId w:val="4"/>
  </w:num>
  <w:num w:numId="14" w16cid:durableId="1369142284">
    <w:abstractNumId w:val="37"/>
  </w:num>
  <w:num w:numId="15" w16cid:durableId="1811169074">
    <w:abstractNumId w:val="41"/>
  </w:num>
  <w:num w:numId="16" w16cid:durableId="2062557630">
    <w:abstractNumId w:val="25"/>
  </w:num>
  <w:num w:numId="17" w16cid:durableId="289282679">
    <w:abstractNumId w:val="16"/>
  </w:num>
  <w:num w:numId="18" w16cid:durableId="563100650">
    <w:abstractNumId w:val="42"/>
  </w:num>
  <w:num w:numId="19" w16cid:durableId="240800923">
    <w:abstractNumId w:val="34"/>
  </w:num>
  <w:num w:numId="20" w16cid:durableId="267395187">
    <w:abstractNumId w:val="31"/>
  </w:num>
  <w:num w:numId="21" w16cid:durableId="1860853908">
    <w:abstractNumId w:val="3"/>
  </w:num>
  <w:num w:numId="22" w16cid:durableId="15155360">
    <w:abstractNumId w:val="1"/>
  </w:num>
  <w:num w:numId="23" w16cid:durableId="307248375">
    <w:abstractNumId w:val="27"/>
  </w:num>
  <w:num w:numId="24" w16cid:durableId="1015763622">
    <w:abstractNumId w:val="24"/>
  </w:num>
  <w:num w:numId="25" w16cid:durableId="316032708">
    <w:abstractNumId w:val="39"/>
  </w:num>
  <w:num w:numId="26" w16cid:durableId="367067514">
    <w:abstractNumId w:val="28"/>
  </w:num>
  <w:num w:numId="27" w16cid:durableId="1943679510">
    <w:abstractNumId w:val="23"/>
  </w:num>
  <w:num w:numId="28" w16cid:durableId="638458710">
    <w:abstractNumId w:val="36"/>
  </w:num>
  <w:num w:numId="29" w16cid:durableId="1688100844">
    <w:abstractNumId w:val="33"/>
  </w:num>
  <w:num w:numId="30" w16cid:durableId="1983659579">
    <w:abstractNumId w:val="2"/>
  </w:num>
  <w:num w:numId="31" w16cid:durableId="1908345894">
    <w:abstractNumId w:val="10"/>
  </w:num>
  <w:num w:numId="32" w16cid:durableId="924533615">
    <w:abstractNumId w:val="26"/>
  </w:num>
  <w:num w:numId="33" w16cid:durableId="1971742557">
    <w:abstractNumId w:val="29"/>
  </w:num>
  <w:num w:numId="34" w16cid:durableId="1897548605">
    <w:abstractNumId w:val="0"/>
  </w:num>
  <w:num w:numId="35" w16cid:durableId="1158376378">
    <w:abstractNumId w:val="12"/>
  </w:num>
  <w:num w:numId="36" w16cid:durableId="1069770358">
    <w:abstractNumId w:val="30"/>
  </w:num>
  <w:num w:numId="37" w16cid:durableId="459080581">
    <w:abstractNumId w:val="9"/>
  </w:num>
  <w:num w:numId="38" w16cid:durableId="1803497122">
    <w:abstractNumId w:val="15"/>
  </w:num>
  <w:num w:numId="39" w16cid:durableId="497113132">
    <w:abstractNumId w:val="32"/>
  </w:num>
  <w:num w:numId="40" w16cid:durableId="773209022">
    <w:abstractNumId w:val="8"/>
  </w:num>
  <w:num w:numId="41" w16cid:durableId="879127104">
    <w:abstractNumId w:val="22"/>
  </w:num>
  <w:num w:numId="42" w16cid:durableId="200946143">
    <w:abstractNumId w:val="39"/>
    <w:lvlOverride w:ilvl="0">
      <w:startOverride w:val="1"/>
    </w:lvlOverride>
  </w:num>
  <w:num w:numId="43" w16cid:durableId="371686449">
    <w:abstractNumId w:val="39"/>
    <w:lvlOverride w:ilvl="0">
      <w:startOverride w:val="1"/>
    </w:lvlOverride>
  </w:num>
  <w:num w:numId="44" w16cid:durableId="968709197">
    <w:abstractNumId w:val="14"/>
  </w:num>
  <w:num w:numId="45" w16cid:durableId="8397784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399896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B9"/>
    <w:rsid w:val="00025069"/>
    <w:rsid w:val="00077F5E"/>
    <w:rsid w:val="000830D7"/>
    <w:rsid w:val="000833AF"/>
    <w:rsid w:val="000C3F31"/>
    <w:rsid w:val="000D1F04"/>
    <w:rsid w:val="000D2542"/>
    <w:rsid w:val="000F44E8"/>
    <w:rsid w:val="00100EDD"/>
    <w:rsid w:val="00121690"/>
    <w:rsid w:val="00122236"/>
    <w:rsid w:val="0012320B"/>
    <w:rsid w:val="001340EC"/>
    <w:rsid w:val="00180692"/>
    <w:rsid w:val="001B6EF4"/>
    <w:rsid w:val="0021348D"/>
    <w:rsid w:val="00231568"/>
    <w:rsid w:val="00233856"/>
    <w:rsid w:val="00233902"/>
    <w:rsid w:val="00254A43"/>
    <w:rsid w:val="002E017F"/>
    <w:rsid w:val="002E49A9"/>
    <w:rsid w:val="003013FE"/>
    <w:rsid w:val="00307346"/>
    <w:rsid w:val="00327079"/>
    <w:rsid w:val="0039187E"/>
    <w:rsid w:val="003D5675"/>
    <w:rsid w:val="0043238D"/>
    <w:rsid w:val="00443276"/>
    <w:rsid w:val="004B20AA"/>
    <w:rsid w:val="004B76B8"/>
    <w:rsid w:val="004D208B"/>
    <w:rsid w:val="00512142"/>
    <w:rsid w:val="00524D0D"/>
    <w:rsid w:val="00536E02"/>
    <w:rsid w:val="0055004A"/>
    <w:rsid w:val="00552511"/>
    <w:rsid w:val="00597FDD"/>
    <w:rsid w:val="005B28CF"/>
    <w:rsid w:val="005B7491"/>
    <w:rsid w:val="005D2BDF"/>
    <w:rsid w:val="005E1AC1"/>
    <w:rsid w:val="005E477B"/>
    <w:rsid w:val="005F53FB"/>
    <w:rsid w:val="006017BE"/>
    <w:rsid w:val="00604496"/>
    <w:rsid w:val="00615C4B"/>
    <w:rsid w:val="00681D71"/>
    <w:rsid w:val="00685F5A"/>
    <w:rsid w:val="0068633F"/>
    <w:rsid w:val="006C794D"/>
    <w:rsid w:val="006E39B3"/>
    <w:rsid w:val="006F4808"/>
    <w:rsid w:val="007147FD"/>
    <w:rsid w:val="00735570"/>
    <w:rsid w:val="00742664"/>
    <w:rsid w:val="0076267A"/>
    <w:rsid w:val="0077765F"/>
    <w:rsid w:val="008117F5"/>
    <w:rsid w:val="00827157"/>
    <w:rsid w:val="00835FCC"/>
    <w:rsid w:val="00846CBB"/>
    <w:rsid w:val="00892436"/>
    <w:rsid w:val="008A6F1F"/>
    <w:rsid w:val="008B132A"/>
    <w:rsid w:val="008B7760"/>
    <w:rsid w:val="008D4991"/>
    <w:rsid w:val="00917B45"/>
    <w:rsid w:val="009300BE"/>
    <w:rsid w:val="00986D9A"/>
    <w:rsid w:val="009A2F92"/>
    <w:rsid w:val="009A5022"/>
    <w:rsid w:val="009D71EB"/>
    <w:rsid w:val="009F146B"/>
    <w:rsid w:val="009F7B48"/>
    <w:rsid w:val="00A0185A"/>
    <w:rsid w:val="00A125B9"/>
    <w:rsid w:val="00A211CB"/>
    <w:rsid w:val="00A270CD"/>
    <w:rsid w:val="00A62B66"/>
    <w:rsid w:val="00B000D6"/>
    <w:rsid w:val="00B2265B"/>
    <w:rsid w:val="00B538D8"/>
    <w:rsid w:val="00B57B27"/>
    <w:rsid w:val="00B64BC7"/>
    <w:rsid w:val="00BB05B9"/>
    <w:rsid w:val="00BB7ABB"/>
    <w:rsid w:val="00BD42F1"/>
    <w:rsid w:val="00C01315"/>
    <w:rsid w:val="00C03CCD"/>
    <w:rsid w:val="00C070FB"/>
    <w:rsid w:val="00C33B11"/>
    <w:rsid w:val="00C37A94"/>
    <w:rsid w:val="00C53E98"/>
    <w:rsid w:val="00C67379"/>
    <w:rsid w:val="00CA501A"/>
    <w:rsid w:val="00CC4F18"/>
    <w:rsid w:val="00CD66C6"/>
    <w:rsid w:val="00D001D3"/>
    <w:rsid w:val="00D16033"/>
    <w:rsid w:val="00D644B8"/>
    <w:rsid w:val="00D65776"/>
    <w:rsid w:val="00D71284"/>
    <w:rsid w:val="00D71AE9"/>
    <w:rsid w:val="00D835D7"/>
    <w:rsid w:val="00D8422A"/>
    <w:rsid w:val="00D90AD2"/>
    <w:rsid w:val="00DD26AC"/>
    <w:rsid w:val="00E55BF9"/>
    <w:rsid w:val="00E618FE"/>
    <w:rsid w:val="00E62E37"/>
    <w:rsid w:val="00EA358C"/>
    <w:rsid w:val="00EE6A32"/>
    <w:rsid w:val="00F74176"/>
    <w:rsid w:val="00F959A2"/>
    <w:rsid w:val="00FC512F"/>
    <w:rsid w:val="00FD2DC2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1BAD2D"/>
  <w15:chartTrackingRefBased/>
  <w15:docId w15:val="{445A5C9A-98B5-49A5-981A-F14C8D8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0BE"/>
    <w:rPr>
      <w:rFonts w:ascii="Tahoma" w:hAnsi="Tahoma"/>
      <w:szCs w:val="24"/>
      <w:lang w:eastAsia="en-US"/>
    </w:rPr>
  </w:style>
  <w:style w:type="paragraph" w:styleId="Ttulo1">
    <w:name w:val="heading 1"/>
    <w:basedOn w:val="Head1"/>
    <w:next w:val="Normal"/>
    <w:link w:val="Ttulo1Char"/>
    <w:qFormat/>
    <w:rsid w:val="009300BE"/>
    <w:rPr>
      <w:rFonts w:cs="Arial"/>
      <w:bCs/>
      <w:sz w:val="21"/>
      <w:szCs w:val="32"/>
    </w:rPr>
  </w:style>
  <w:style w:type="paragraph" w:styleId="Ttulo2">
    <w:name w:val="heading 2"/>
    <w:basedOn w:val="Head2"/>
    <w:next w:val="Normal"/>
    <w:link w:val="Ttulo2Char"/>
    <w:qFormat/>
    <w:rsid w:val="009300BE"/>
    <w:rPr>
      <w:rFonts w:cs="Arial"/>
      <w:bCs/>
      <w:iCs/>
      <w:szCs w:val="28"/>
    </w:rPr>
  </w:style>
  <w:style w:type="paragraph" w:styleId="Ttulo3">
    <w:name w:val="heading 3"/>
    <w:basedOn w:val="Head3"/>
    <w:next w:val="Normal"/>
    <w:link w:val="Ttulo3Char"/>
    <w:qFormat/>
    <w:rsid w:val="009300BE"/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300BE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9300BE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300BE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300BE"/>
    <w:pPr>
      <w:outlineLvl w:val="6"/>
    </w:pPr>
  </w:style>
  <w:style w:type="paragraph" w:styleId="Ttulo8">
    <w:name w:val="heading 8"/>
    <w:basedOn w:val="Normal"/>
    <w:next w:val="Normal"/>
    <w:link w:val="Ttulo8Char"/>
    <w:qFormat/>
    <w:rsid w:val="009300BE"/>
    <w:pPr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qFormat/>
    <w:rsid w:val="009300BE"/>
    <w:pPr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00BE"/>
    <w:pPr>
      <w:jc w:val="both"/>
    </w:pPr>
    <w:rPr>
      <w:kern w:val="16"/>
      <w:sz w:val="16"/>
    </w:rPr>
  </w:style>
  <w:style w:type="character" w:styleId="Nmerodepgina">
    <w:name w:val="page number"/>
    <w:basedOn w:val="Fontepargpadro"/>
    <w:rsid w:val="009300BE"/>
    <w:rPr>
      <w:rFonts w:ascii="Tahoma" w:hAnsi="Tahoma"/>
      <w:sz w:val="20"/>
    </w:rPr>
  </w:style>
  <w:style w:type="paragraph" w:customStyle="1" w:styleId="NormalTahoma">
    <w:name w:val="Normal + Tahoma"/>
    <w:basedOn w:val="Normal"/>
    <w:rsid w:val="00552511"/>
    <w:rPr>
      <w:rFonts w:cs="Tahoma"/>
    </w:rPr>
  </w:style>
  <w:style w:type="paragraph" w:customStyle="1" w:styleId="CorpoMemo">
    <w:name w:val="CorpoMemo"/>
    <w:basedOn w:val="NormalTahoma"/>
    <w:rsid w:val="00552511"/>
  </w:style>
  <w:style w:type="paragraph" w:styleId="Cabealho">
    <w:name w:val="header"/>
    <w:basedOn w:val="Normal"/>
    <w:rsid w:val="009300BE"/>
    <w:pPr>
      <w:tabs>
        <w:tab w:val="center" w:pos="4366"/>
        <w:tab w:val="right" w:pos="8732"/>
      </w:tabs>
    </w:pPr>
    <w:rPr>
      <w:kern w:val="20"/>
    </w:rPr>
  </w:style>
  <w:style w:type="paragraph" w:customStyle="1" w:styleId="alpha1">
    <w:name w:val="alpha 1"/>
    <w:basedOn w:val="Normal"/>
    <w:rsid w:val="009300BE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9300BE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9300BE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9300BE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9300BE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9300BE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styleId="Sumrio1">
    <w:name w:val="toc 1"/>
    <w:basedOn w:val="Normal"/>
    <w:next w:val="Body"/>
    <w:rsid w:val="009300BE"/>
    <w:pPr>
      <w:spacing w:before="280" w:after="140" w:line="290" w:lineRule="auto"/>
      <w:ind w:left="567" w:hanging="567"/>
    </w:pPr>
    <w:rPr>
      <w:kern w:val="20"/>
    </w:rPr>
  </w:style>
  <w:style w:type="paragraph" w:styleId="Sumrio2">
    <w:name w:val="toc 2"/>
    <w:basedOn w:val="Normal"/>
    <w:next w:val="Body"/>
    <w:rsid w:val="009300BE"/>
    <w:pPr>
      <w:spacing w:before="280" w:after="140" w:line="290" w:lineRule="auto"/>
      <w:ind w:left="1247" w:hanging="680"/>
    </w:pPr>
    <w:rPr>
      <w:kern w:val="20"/>
    </w:rPr>
  </w:style>
  <w:style w:type="paragraph" w:styleId="Sumrio3">
    <w:name w:val="toc 3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4">
    <w:name w:val="toc 4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5">
    <w:name w:val="toc 5"/>
    <w:basedOn w:val="Normal"/>
    <w:next w:val="Body"/>
    <w:rsid w:val="009300BE"/>
  </w:style>
  <w:style w:type="paragraph" w:styleId="Sumrio6">
    <w:name w:val="toc 6"/>
    <w:basedOn w:val="Normal"/>
    <w:next w:val="Body"/>
    <w:rsid w:val="009300BE"/>
  </w:style>
  <w:style w:type="paragraph" w:styleId="Sumrio7">
    <w:name w:val="toc 7"/>
    <w:basedOn w:val="Normal"/>
    <w:next w:val="Body"/>
    <w:rsid w:val="009300BE"/>
  </w:style>
  <w:style w:type="paragraph" w:styleId="Sumrio8">
    <w:name w:val="toc 8"/>
    <w:basedOn w:val="Normal"/>
    <w:next w:val="Body"/>
    <w:rsid w:val="009300BE"/>
  </w:style>
  <w:style w:type="paragraph" w:styleId="Sumrio9">
    <w:name w:val="toc 9"/>
    <w:basedOn w:val="Normal"/>
    <w:next w:val="Body"/>
    <w:rsid w:val="009300BE"/>
  </w:style>
  <w:style w:type="paragraph" w:customStyle="1" w:styleId="Body">
    <w:name w:val="Body"/>
    <w:basedOn w:val="Normal"/>
    <w:rsid w:val="009300B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9300BE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9300BE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9300BE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9300BE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9300BE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9300BE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9300BE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9300BE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9300BE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9300BE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9300BE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9300BE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9300BE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9300BE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9300BE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9300BE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9300B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9300BE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9300BE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9300BE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9300BE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9300BE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9300BE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9300BE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9300BE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HiperlinkVisitado">
    <w:name w:val="FollowedHyperlink"/>
    <w:basedOn w:val="Fontepargpadro"/>
    <w:rsid w:val="009300BE"/>
    <w:rPr>
      <w:rFonts w:ascii="Tahoma" w:hAnsi="Tahoma"/>
      <w:color w:val="auto"/>
      <w:u w:val="none"/>
    </w:rPr>
  </w:style>
  <w:style w:type="character" w:styleId="Hyperlink">
    <w:name w:val="Hyperlink"/>
    <w:basedOn w:val="Fontepargpadro"/>
    <w:rsid w:val="009300BE"/>
    <w:rPr>
      <w:rFonts w:ascii="Tahoma" w:hAnsi="Tahoma"/>
      <w:color w:val="auto"/>
      <w:u w:val="none"/>
    </w:rPr>
  </w:style>
  <w:style w:type="paragraph" w:styleId="ndicedeautoridades">
    <w:name w:val="table of authorities"/>
    <w:basedOn w:val="Normal"/>
    <w:next w:val="Normal"/>
    <w:rsid w:val="009300BE"/>
    <w:pPr>
      <w:ind w:left="200" w:hanging="200"/>
    </w:pPr>
  </w:style>
  <w:style w:type="paragraph" w:customStyle="1" w:styleId="Level1">
    <w:name w:val="Level 1"/>
    <w:basedOn w:val="Normal"/>
    <w:rsid w:val="009300BE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9300BE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9300BE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9300BE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9300BE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9300BE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9300BE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9300BE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Refdenotadefim">
    <w:name w:val="endnote reference"/>
    <w:basedOn w:val="Fontepargpadro"/>
    <w:rsid w:val="009300BE"/>
    <w:rPr>
      <w:rFonts w:ascii="Arial" w:hAnsi="Arial"/>
      <w:vertAlign w:val="superscript"/>
    </w:rPr>
  </w:style>
  <w:style w:type="character" w:styleId="Refdenotaderodap">
    <w:name w:val="footnote reference"/>
    <w:basedOn w:val="Fontepargpadro"/>
    <w:rsid w:val="009300BE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9300BE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9300BE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9300BE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9300BE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9300BE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9300BE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9300BE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chedApps">
    <w:name w:val="Sched/Apps"/>
    <w:basedOn w:val="Normal"/>
    <w:next w:val="Body"/>
    <w:rsid w:val="00C6737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Ttulo">
    <w:name w:val="SubTítulo"/>
    <w:basedOn w:val="Normal"/>
    <w:next w:val="Body"/>
    <w:rsid w:val="009300BE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table" w:styleId="Tabelacomgrade">
    <w:name w:val="Table Grid"/>
    <w:basedOn w:val="Tabelanormal"/>
    <w:rsid w:val="0093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00BE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9300BE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9300BE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9300BE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9300BE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9300BE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300BE"/>
    <w:pPr>
      <w:numPr>
        <w:numId w:val="31"/>
      </w:numPr>
    </w:pPr>
  </w:style>
  <w:style w:type="paragraph" w:customStyle="1" w:styleId="Tablebullet">
    <w:name w:val="Table bullet"/>
    <w:basedOn w:val="Normal"/>
    <w:rsid w:val="009300BE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300BE"/>
    <w:pPr>
      <w:numPr>
        <w:numId w:val="33"/>
      </w:numPr>
    </w:pPr>
  </w:style>
  <w:style w:type="paragraph" w:styleId="Textodecomentrio">
    <w:name w:val="annotation text"/>
    <w:basedOn w:val="Normal"/>
    <w:link w:val="TextodecomentrioChar"/>
    <w:rsid w:val="009300BE"/>
    <w:rPr>
      <w:szCs w:val="20"/>
    </w:rPr>
  </w:style>
  <w:style w:type="paragraph" w:styleId="Textodenotadefim">
    <w:name w:val="endnote text"/>
    <w:basedOn w:val="Normal"/>
    <w:link w:val="TextodenotadefimChar"/>
    <w:rsid w:val="009300BE"/>
    <w:rPr>
      <w:szCs w:val="20"/>
    </w:rPr>
  </w:style>
  <w:style w:type="paragraph" w:styleId="Textodenotaderodap">
    <w:name w:val="footnote text"/>
    <w:basedOn w:val="Normal"/>
    <w:link w:val="TextodenotaderodapChar"/>
    <w:rsid w:val="009300B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Ttulo">
    <w:name w:val="Title"/>
    <w:basedOn w:val="Head"/>
    <w:next w:val="Body"/>
    <w:link w:val="TtuloChar"/>
    <w:qFormat/>
    <w:rsid w:val="009300BE"/>
    <w:pPr>
      <w:spacing w:after="240"/>
    </w:pPr>
    <w:rPr>
      <w:rFonts w:cs="Arial"/>
      <w:bCs/>
      <w:kern w:val="28"/>
      <w:sz w:val="22"/>
      <w:szCs w:val="32"/>
    </w:rPr>
  </w:style>
  <w:style w:type="paragraph" w:customStyle="1" w:styleId="UCAlpha1">
    <w:name w:val="UCAlpha 1"/>
    <w:basedOn w:val="Normal"/>
    <w:rsid w:val="009300BE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9300BE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9300BE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9300BE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9300BE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9300BE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9300BE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9300BE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Rodap2">
    <w:name w:val="Rodapé2"/>
    <w:basedOn w:val="Rodap"/>
    <w:rsid w:val="009300BE"/>
  </w:style>
  <w:style w:type="paragraph" w:customStyle="1" w:styleId="Anexo1">
    <w:name w:val="Anexo 1"/>
    <w:basedOn w:val="Normal"/>
    <w:rsid w:val="009300BE"/>
    <w:pPr>
      <w:numPr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2">
    <w:name w:val="Anexo 2"/>
    <w:basedOn w:val="Normal"/>
    <w:rsid w:val="009300BE"/>
    <w:pPr>
      <w:numPr>
        <w:ilvl w:val="1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3">
    <w:name w:val="Anexo 3"/>
    <w:basedOn w:val="Normal"/>
    <w:rsid w:val="009300BE"/>
    <w:pPr>
      <w:numPr>
        <w:ilvl w:val="2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4">
    <w:name w:val="Anexo 4"/>
    <w:basedOn w:val="Normal"/>
    <w:rsid w:val="009300BE"/>
    <w:pPr>
      <w:numPr>
        <w:ilvl w:val="3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5">
    <w:name w:val="Anexo 5"/>
    <w:basedOn w:val="Normal"/>
    <w:rsid w:val="009300BE"/>
    <w:pPr>
      <w:numPr>
        <w:ilvl w:val="4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6">
    <w:name w:val="Anexo 6"/>
    <w:basedOn w:val="Normal"/>
    <w:rsid w:val="009300BE"/>
    <w:pPr>
      <w:numPr>
        <w:ilvl w:val="5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TtuloAnexo">
    <w:name w:val="Título/Anexo"/>
    <w:basedOn w:val="Normal"/>
    <w:next w:val="Body"/>
    <w:rsid w:val="009300BE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Assin">
    <w:name w:val="Assin"/>
    <w:basedOn w:val="Normal"/>
    <w:rsid w:val="009300BE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300BE"/>
    <w:rPr>
      <w:rFonts w:ascii="Tahoma" w:hAnsi="Tahoma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9300BE"/>
    <w:rPr>
      <w:rFonts w:ascii="Tahoma" w:hAnsi="Tahoma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300BE"/>
    <w:rPr>
      <w:rFonts w:ascii="Tahoma" w:hAnsi="Tahoma"/>
      <w:kern w:val="20"/>
      <w:sz w:val="16"/>
      <w:lang w:eastAsia="en-US"/>
    </w:rPr>
  </w:style>
  <w:style w:type="character" w:customStyle="1" w:styleId="TtuloChar">
    <w:name w:val="Título Char"/>
    <w:basedOn w:val="Fontepargpadro"/>
    <w:link w:val="Ttulo"/>
    <w:rsid w:val="009300BE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Ttulo1Char">
    <w:name w:val="Título 1 Char"/>
    <w:basedOn w:val="Fontepargpadro"/>
    <w:link w:val="Ttulo1"/>
    <w:rsid w:val="009300BE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300BE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300BE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9300BE"/>
    <w:rPr>
      <w:rFonts w:ascii="Tahoma" w:hAnsi="Tahoma"/>
      <w:bCs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9300BE"/>
    <w:rPr>
      <w:rFonts w:ascii="Tahoma" w:hAnsi="Tahoma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300BE"/>
    <w:rPr>
      <w:rFonts w:ascii="Tahoma" w:hAnsi="Tahoma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9300BE"/>
    <w:rPr>
      <w:rFonts w:ascii="Tahoma" w:hAnsi="Tahoma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9300BE"/>
    <w:rPr>
      <w:rFonts w:ascii="Tahoma" w:hAnsi="Tahoma"/>
      <w:iCs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9300BE"/>
    <w:rPr>
      <w:rFonts w:ascii="Tahoma" w:hAnsi="Tahoma" w:cs="Arial"/>
      <w:szCs w:val="22"/>
      <w:lang w:eastAsia="en-US"/>
    </w:rPr>
  </w:style>
  <w:style w:type="paragraph" w:customStyle="1" w:styleId="Atenciosamente">
    <w:name w:val="Atenciosamente"/>
    <w:basedOn w:val="Body"/>
    <w:rsid w:val="00233902"/>
    <w:pPr>
      <w:spacing w:after="960"/>
    </w:pPr>
    <w:rPr>
      <w:rFonts w:cs="Tahoma"/>
      <w:szCs w:val="20"/>
    </w:rPr>
  </w:style>
  <w:style w:type="paragraph" w:styleId="PargrafodaLista">
    <w:name w:val="List Paragraph"/>
    <w:basedOn w:val="Normal"/>
    <w:uiPriority w:val="34"/>
    <w:qFormat/>
    <w:rsid w:val="009F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53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0D2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2542"/>
    <w:rPr>
      <w:rFonts w:ascii="Segoe UI" w:hAnsi="Segoe UI" w:cs="Segoe UI"/>
      <w:sz w:val="18"/>
      <w:szCs w:val="18"/>
      <w:lang w:eastAsia="en-US"/>
    </w:rPr>
  </w:style>
  <w:style w:type="paragraph" w:customStyle="1" w:styleId="CorpoA">
    <w:name w:val="Corpo A"/>
    <w:rsid w:val="000D2542"/>
    <w:rPr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0D2542"/>
    <w:rPr>
      <w:rFonts w:eastAsia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A">
    <w:name w:val="Nenhum A"/>
    <w:rsid w:val="000D2542"/>
  </w:style>
  <w:style w:type="character" w:customStyle="1" w:styleId="RodapChar">
    <w:name w:val="Rodapé Char"/>
    <w:basedOn w:val="Fontepargpadro"/>
    <w:link w:val="Rodap"/>
    <w:uiPriority w:val="99"/>
    <w:rsid w:val="004D208B"/>
    <w:rPr>
      <w:rFonts w:ascii="Tahoma" w:hAnsi="Tahoma"/>
      <w:kern w:val="16"/>
      <w:sz w:val="16"/>
      <w:szCs w:val="24"/>
      <w:lang w:eastAsia="en-US"/>
    </w:rPr>
  </w:style>
  <w:style w:type="paragraph" w:styleId="Reviso">
    <w:name w:val="Revision"/>
    <w:hidden/>
    <w:uiPriority w:val="99"/>
    <w:semiHidden/>
    <w:rsid w:val="006F4808"/>
    <w:rPr>
      <w:rFonts w:ascii="Tahoma" w:hAnsi="Tahom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a.salomao@ourinvest-re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e.freitas@ourinvest-re.com.b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carrasco\AppData\Roaming\Microsoft\Templates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770D-D409-402E-A592-0F879EF3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Modelo_Geral.dotx</Template>
  <TotalTime>3</TotalTime>
  <Pages>5</Pages>
  <Words>1248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Lobo &amp; De Rizzo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Sonia de Melo Tedeschi</dc:creator>
  <cp:keywords/>
  <dc:description/>
  <cp:lastModifiedBy>Priscila Bianchi Salomão</cp:lastModifiedBy>
  <cp:revision>3</cp:revision>
  <cp:lastPrinted>2007-08-17T18:01:00Z</cp:lastPrinted>
  <dcterms:created xsi:type="dcterms:W3CDTF">2022-05-04T19:08:00Z</dcterms:created>
  <dcterms:modified xsi:type="dcterms:W3CDTF">2022-05-04T19:08:00Z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_x000d_GED - 5373046v7 </vt:lpwstr>
  </property>
  <property fmtid="{D5CDD505-2E9C-101B-9397-08002B2CF9AE}" pid="3" name="MSIP_Label_31978318-af01-4feb-be7a-633f21c53474_Enabled">
    <vt:lpwstr>True</vt:lpwstr>
  </property>
  <property fmtid="{D5CDD505-2E9C-101B-9397-08002B2CF9AE}" pid="4" name="MSIP_Label_31978318-af01-4feb-be7a-633f21c53474_SiteId">
    <vt:lpwstr>223820df-9d95-47b0-afd4-c6cf6f27297f</vt:lpwstr>
  </property>
  <property fmtid="{D5CDD505-2E9C-101B-9397-08002B2CF9AE}" pid="5" name="MSIP_Label_31978318-af01-4feb-be7a-633f21c53474_Owner">
    <vt:lpwstr>priscila.salomao@ourinvest-re.com.br</vt:lpwstr>
  </property>
  <property fmtid="{D5CDD505-2E9C-101B-9397-08002B2CF9AE}" pid="6" name="MSIP_Label_31978318-af01-4feb-be7a-633f21c53474_SetDate">
    <vt:lpwstr>2022-05-03T12:59:14.3603406Z</vt:lpwstr>
  </property>
  <property fmtid="{D5CDD505-2E9C-101B-9397-08002B2CF9AE}" pid="7" name="MSIP_Label_31978318-af01-4feb-be7a-633f21c53474_Name">
    <vt:lpwstr>Público</vt:lpwstr>
  </property>
  <property fmtid="{D5CDD505-2E9C-101B-9397-08002B2CF9AE}" pid="8" name="MSIP_Label_31978318-af01-4feb-be7a-633f21c53474_Application">
    <vt:lpwstr>Microsoft Azure Information Protection</vt:lpwstr>
  </property>
  <property fmtid="{D5CDD505-2E9C-101B-9397-08002B2CF9AE}" pid="9" name="MSIP_Label_31978318-af01-4feb-be7a-633f21c53474_ActionId">
    <vt:lpwstr>9003532e-10ec-4acd-9537-093eeed41f8f</vt:lpwstr>
  </property>
  <property fmtid="{D5CDD505-2E9C-101B-9397-08002B2CF9AE}" pid="10" name="MSIP_Label_31978318-af01-4feb-be7a-633f21c53474_Extended_MSFT_Method">
    <vt:lpwstr>Automatic</vt:lpwstr>
  </property>
  <property fmtid="{D5CDD505-2E9C-101B-9397-08002B2CF9AE}" pid="11" name="Sensitivity">
    <vt:lpwstr>Público</vt:lpwstr>
  </property>
</Properties>
</file>